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76943A0" w:rsidR="00BA4841" w:rsidRPr="00B92D23" w:rsidRDefault="00D82C87"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32927B52">
                <wp:simplePos x="0" y="0"/>
                <wp:positionH relativeFrom="column">
                  <wp:posOffset>-726349</wp:posOffset>
                </wp:positionH>
                <wp:positionV relativeFrom="paragraph">
                  <wp:posOffset>178344</wp:posOffset>
                </wp:positionV>
                <wp:extent cx="7054215" cy="5415643"/>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5415643"/>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262E7037" w14:textId="77777777" w:rsidR="00D82C87" w:rsidRDefault="00D82C87"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04ADAEB0" w14:textId="78773DB4" w:rsidR="00D82C87" w:rsidRDefault="00D82C87" w:rsidP="002029E5">
                            <w:pPr>
                              <w:spacing w:after="0"/>
                              <w:ind w:right="68"/>
                              <w:jc w:val="center"/>
                              <w:rPr>
                                <w:rStyle w:val="sowc"/>
                                <w:rFonts w:ascii="Patria" w:hAnsi="Patria"/>
                                <w:b/>
                                <w:bCs/>
                                <w:color w:val="9F2241"/>
                                <w:sz w:val="48"/>
                                <w:szCs w:val="48"/>
                              </w:rPr>
                            </w:pPr>
                            <w:r w:rsidRPr="00D82C87">
                              <w:rPr>
                                <w:rStyle w:val="sowc"/>
                                <w:rFonts w:ascii="Patria" w:hAnsi="Patria"/>
                                <w:b/>
                                <w:bCs/>
                                <w:color w:val="9F2241"/>
                                <w:sz w:val="72"/>
                                <w:szCs w:val="72"/>
                              </w:rPr>
                              <w:t>Informe Mensual de Actividades Realizadas en el Servicio Especializado para la Atención, Detección e Información Sobre VIH e ITS</w:t>
                            </w:r>
                          </w:p>
                          <w:p w14:paraId="2C754412" w14:textId="77777777" w:rsidR="00D82C87" w:rsidRDefault="00D82C87" w:rsidP="002029E5">
                            <w:pPr>
                              <w:spacing w:after="0"/>
                              <w:ind w:right="68"/>
                              <w:jc w:val="center"/>
                              <w:rPr>
                                <w:rStyle w:val="sowc"/>
                                <w:rFonts w:ascii="Patria" w:hAnsi="Patria"/>
                                <w:b/>
                                <w:bCs/>
                                <w:color w:val="595959"/>
                                <w:sz w:val="48"/>
                                <w:szCs w:val="48"/>
                              </w:rPr>
                            </w:pPr>
                          </w:p>
                          <w:p w14:paraId="1900A9EA" w14:textId="1D1E3F76" w:rsidR="00D82C87" w:rsidRPr="001E2DB6" w:rsidRDefault="00D82C87"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8F5E76">
                              <w:rPr>
                                <w:rStyle w:val="sowc"/>
                                <w:rFonts w:ascii="Patria" w:hAnsi="Patria"/>
                                <w:b/>
                                <w:bCs/>
                                <w:color w:val="595959"/>
                                <w:sz w:val="48"/>
                                <w:szCs w:val="48"/>
                              </w:rPr>
                              <w:t>SINBA-SIS-VIH</w:t>
                            </w:r>
                            <w:r w:rsidRPr="001E2DB6">
                              <w:rPr>
                                <w:rStyle w:val="sowc"/>
                                <w:rFonts w:ascii="Patria" w:hAnsi="Patria"/>
                                <w:b/>
                                <w:bCs/>
                                <w:color w:val="595959"/>
                                <w:sz w:val="48"/>
                                <w:szCs w:val="48"/>
                              </w:rPr>
                              <w:t>)</w:t>
                            </w:r>
                          </w:p>
                          <w:p w14:paraId="3FF9126E" w14:textId="44DB8C76" w:rsidR="00D82C87" w:rsidRPr="001E2DB6" w:rsidRDefault="00D82C8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D82C87" w:rsidRPr="001E2DB6" w:rsidRDefault="00D82C8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4.05pt;width:555.45pt;height:426.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" filled="f" stroked="f" strokeweight="1pt">
                <v:textbox>
                  <w:txbxContent>
                    <w:p w14:paraId="262E7037" w14:textId="77777777" w:rsidR="00D82C87" w:rsidRDefault="00D82C87"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04ADAEB0" w14:textId="78773DB4" w:rsidR="00D82C87" w:rsidRDefault="00D82C87" w:rsidP="002029E5">
                      <w:pPr>
                        <w:spacing w:after="0"/>
                        <w:ind w:right="68"/>
                        <w:jc w:val="center"/>
                        <w:rPr>
                          <w:rStyle w:val="sowc"/>
                          <w:rFonts w:ascii="Patria" w:hAnsi="Patria"/>
                          <w:b/>
                          <w:bCs/>
                          <w:color w:val="9F2241"/>
                          <w:sz w:val="48"/>
                          <w:szCs w:val="48"/>
                        </w:rPr>
                      </w:pPr>
                      <w:r w:rsidRPr="00D82C87">
                        <w:rPr>
                          <w:rStyle w:val="sowc"/>
                          <w:rFonts w:ascii="Patria" w:hAnsi="Patria"/>
                          <w:b/>
                          <w:bCs/>
                          <w:color w:val="9F2241"/>
                          <w:sz w:val="72"/>
                          <w:szCs w:val="72"/>
                        </w:rPr>
                        <w:t>Informe Mensual de Actividades Realizadas en el Servicio Especializado para la Atención, Detección e Información Sobre VIH e ITS</w:t>
                      </w:r>
                    </w:p>
                    <w:p w14:paraId="2C754412" w14:textId="77777777" w:rsidR="00D82C87" w:rsidRDefault="00D82C87" w:rsidP="002029E5">
                      <w:pPr>
                        <w:spacing w:after="0"/>
                        <w:ind w:right="68"/>
                        <w:jc w:val="center"/>
                        <w:rPr>
                          <w:rStyle w:val="sowc"/>
                          <w:rFonts w:ascii="Patria" w:hAnsi="Patria"/>
                          <w:b/>
                          <w:bCs/>
                          <w:color w:val="595959"/>
                          <w:sz w:val="48"/>
                          <w:szCs w:val="48"/>
                        </w:rPr>
                      </w:pPr>
                    </w:p>
                    <w:p w14:paraId="1900A9EA" w14:textId="1D1E3F76" w:rsidR="00D82C87" w:rsidRPr="001E2DB6" w:rsidRDefault="00D82C87"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8F5E76">
                        <w:rPr>
                          <w:rStyle w:val="sowc"/>
                          <w:rFonts w:ascii="Patria" w:hAnsi="Patria"/>
                          <w:b/>
                          <w:bCs/>
                          <w:color w:val="595959"/>
                          <w:sz w:val="48"/>
                          <w:szCs w:val="48"/>
                        </w:rPr>
                        <w:t>SINBA-SIS-VIH</w:t>
                      </w:r>
                      <w:r w:rsidRPr="001E2DB6">
                        <w:rPr>
                          <w:rStyle w:val="sowc"/>
                          <w:rFonts w:ascii="Patria" w:hAnsi="Patria"/>
                          <w:b/>
                          <w:bCs/>
                          <w:color w:val="595959"/>
                          <w:sz w:val="48"/>
                          <w:szCs w:val="48"/>
                        </w:rPr>
                        <w:t>)</w:t>
                      </w:r>
                    </w:p>
                    <w:p w14:paraId="3FF9126E" w14:textId="44DB8C76" w:rsidR="00D82C87" w:rsidRPr="001E2DB6" w:rsidRDefault="00D82C8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D82C87" w:rsidRPr="001E2DB6" w:rsidRDefault="00D82C8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4E36FA0">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82C87" w:rsidRPr="00DB7D3C" w:rsidRDefault="00D82C8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82C87" w:rsidRPr="00DB7D3C" w:rsidRDefault="00D82C87" w:rsidP="00280D77">
                            <w:pPr>
                              <w:spacing w:after="60"/>
                              <w:jc w:val="left"/>
                              <w:rPr>
                                <w:sz w:val="6"/>
                                <w:szCs w:val="6"/>
                                <w:lang w:val="es-ES"/>
                              </w:rPr>
                            </w:pPr>
                          </w:p>
                          <w:p w14:paraId="6CAF9A19" w14:textId="32EBE8E0" w:rsidR="00D82C87" w:rsidRPr="00DB7D3C" w:rsidRDefault="00D82C8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82C87" w:rsidRPr="00DB7D3C" w:rsidRDefault="00D82C8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82C87" w:rsidRPr="00DB7D3C" w:rsidRDefault="00D82C87" w:rsidP="00280D77">
                      <w:pPr>
                        <w:spacing w:after="60"/>
                        <w:jc w:val="left"/>
                        <w:rPr>
                          <w:sz w:val="6"/>
                          <w:szCs w:val="6"/>
                          <w:lang w:val="es-ES"/>
                        </w:rPr>
                      </w:pPr>
                    </w:p>
                    <w:p w14:paraId="6CAF9A19" w14:textId="32EBE8E0" w:rsidR="00D82C87" w:rsidRPr="00DB7D3C" w:rsidRDefault="00D82C8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5068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50684"/>
      <w:r w:rsidRPr="00B92D23">
        <w:t>Información de contacto</w:t>
      </w:r>
      <w:bookmarkEnd w:id="3"/>
      <w:bookmarkEnd w:id="4"/>
    </w:p>
    <w:p w14:paraId="0F1C207D" w14:textId="2A7A1989" w:rsidR="002D0A78" w:rsidRDefault="00D82C87" w:rsidP="00E600E2">
      <w:pPr>
        <w:rPr>
          <w:lang w:val="es-ES"/>
        </w:rPr>
      </w:pPr>
      <w:r w:rsidRPr="00D82C87">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Realizadas en el Servicio Especializado para la Atención, Detección e Información sobre VI</w:t>
      </w:r>
      <w:r>
        <w:rPr>
          <w:lang w:val="es-ES"/>
        </w:rPr>
        <w:t>H e ITS</w:t>
      </w:r>
      <w:r w:rsidRPr="00D82C87">
        <w:rPr>
          <w:lang w:val="es-ES"/>
        </w:rPr>
        <w:t xml:space="preserve"> </w:t>
      </w:r>
      <w:r>
        <w:rPr>
          <w:lang w:val="es-ES"/>
        </w:rPr>
        <w:t>(</w:t>
      </w:r>
      <w:r w:rsidRPr="00D82C87">
        <w:rPr>
          <w:lang w:val="es-ES"/>
        </w:rPr>
        <w:t>SINBA-SIS-VIH</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594CA609" w14:textId="45EC1DEB" w:rsidR="00AA34A8"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50683" w:history="1">
            <w:r w:rsidR="00AA34A8" w:rsidRPr="005B7CB7">
              <w:rPr>
                <w:rStyle w:val="Hipervnculo"/>
                <w:noProof/>
                <w:lang w:val="es-ES"/>
              </w:rPr>
              <w:t>1</w:t>
            </w:r>
            <w:r w:rsidR="00AA34A8">
              <w:rPr>
                <w:rFonts w:asciiTheme="minorHAnsi" w:eastAsiaTheme="minorEastAsia" w:hAnsiTheme="minorHAnsi" w:cstheme="minorBidi"/>
                <w:bCs w:val="0"/>
                <w:caps w:val="0"/>
                <w:noProof/>
                <w:color w:val="auto"/>
                <w:sz w:val="22"/>
                <w:szCs w:val="22"/>
                <w:lang w:val="en-US"/>
              </w:rPr>
              <w:tab/>
            </w:r>
            <w:r w:rsidR="00AA34A8" w:rsidRPr="005B7CB7">
              <w:rPr>
                <w:rStyle w:val="Hipervnculo"/>
                <w:noProof/>
                <w:lang w:val="es-ES"/>
              </w:rPr>
              <w:t>PREFACIO</w:t>
            </w:r>
            <w:r w:rsidR="00AA34A8">
              <w:rPr>
                <w:noProof/>
                <w:webHidden/>
              </w:rPr>
              <w:tab/>
            </w:r>
            <w:r w:rsidR="00AA34A8">
              <w:rPr>
                <w:noProof/>
                <w:webHidden/>
              </w:rPr>
              <w:fldChar w:fldCharType="begin"/>
            </w:r>
            <w:r w:rsidR="00AA34A8">
              <w:rPr>
                <w:noProof/>
                <w:webHidden/>
              </w:rPr>
              <w:instrText xml:space="preserve"> PAGEREF _Toc184750683 \h </w:instrText>
            </w:r>
            <w:r w:rsidR="00AA34A8">
              <w:rPr>
                <w:noProof/>
                <w:webHidden/>
              </w:rPr>
            </w:r>
            <w:r w:rsidR="00AA34A8">
              <w:rPr>
                <w:noProof/>
                <w:webHidden/>
              </w:rPr>
              <w:fldChar w:fldCharType="separate"/>
            </w:r>
            <w:r w:rsidR="00AA34A8">
              <w:rPr>
                <w:noProof/>
                <w:webHidden/>
              </w:rPr>
              <w:t>1</w:t>
            </w:r>
            <w:r w:rsidR="00AA34A8">
              <w:rPr>
                <w:noProof/>
                <w:webHidden/>
              </w:rPr>
              <w:fldChar w:fldCharType="end"/>
            </w:r>
          </w:hyperlink>
        </w:p>
        <w:p w14:paraId="6C8A94E3" w14:textId="0CEDAA0C"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84" w:history="1">
            <w:r w:rsidRPr="005B7CB7">
              <w:rPr>
                <w:rStyle w:val="Hipervnculo"/>
                <w:noProof/>
              </w:rPr>
              <w:t>1.1</w:t>
            </w:r>
            <w:r>
              <w:rPr>
                <w:rFonts w:asciiTheme="minorHAnsi" w:eastAsiaTheme="minorEastAsia" w:hAnsiTheme="minorHAnsi" w:cstheme="minorBidi"/>
                <w:smallCaps w:val="0"/>
                <w:noProof/>
                <w:color w:val="auto"/>
                <w:sz w:val="22"/>
                <w:szCs w:val="22"/>
                <w:lang w:val="en-US"/>
              </w:rPr>
              <w:tab/>
            </w:r>
            <w:r w:rsidRPr="005B7CB7">
              <w:rPr>
                <w:rStyle w:val="Hipervnculo"/>
                <w:noProof/>
              </w:rPr>
              <w:t>Información de contacto</w:t>
            </w:r>
            <w:r>
              <w:rPr>
                <w:noProof/>
                <w:webHidden/>
              </w:rPr>
              <w:tab/>
            </w:r>
            <w:r>
              <w:rPr>
                <w:noProof/>
                <w:webHidden/>
              </w:rPr>
              <w:fldChar w:fldCharType="begin"/>
            </w:r>
            <w:r>
              <w:rPr>
                <w:noProof/>
                <w:webHidden/>
              </w:rPr>
              <w:instrText xml:space="preserve"> PAGEREF _Toc184750684 \h </w:instrText>
            </w:r>
            <w:r>
              <w:rPr>
                <w:noProof/>
                <w:webHidden/>
              </w:rPr>
            </w:r>
            <w:r>
              <w:rPr>
                <w:noProof/>
                <w:webHidden/>
              </w:rPr>
              <w:fldChar w:fldCharType="separate"/>
            </w:r>
            <w:r>
              <w:rPr>
                <w:noProof/>
                <w:webHidden/>
              </w:rPr>
              <w:t>1</w:t>
            </w:r>
            <w:r>
              <w:rPr>
                <w:noProof/>
                <w:webHidden/>
              </w:rPr>
              <w:fldChar w:fldCharType="end"/>
            </w:r>
          </w:hyperlink>
        </w:p>
        <w:p w14:paraId="1B7EBEB4" w14:textId="368C6939" w:rsidR="00AA34A8" w:rsidRDefault="00AA34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0685" w:history="1">
            <w:r w:rsidRPr="005B7CB7">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5B7CB7">
              <w:rPr>
                <w:rStyle w:val="Hipervnculo"/>
                <w:noProof/>
                <w:lang w:val="es-ES"/>
              </w:rPr>
              <w:t>PRESENTACIÓN DEL INSTRUCTIVO</w:t>
            </w:r>
            <w:r>
              <w:rPr>
                <w:noProof/>
                <w:webHidden/>
              </w:rPr>
              <w:tab/>
            </w:r>
            <w:r>
              <w:rPr>
                <w:noProof/>
                <w:webHidden/>
              </w:rPr>
              <w:fldChar w:fldCharType="begin"/>
            </w:r>
            <w:r>
              <w:rPr>
                <w:noProof/>
                <w:webHidden/>
              </w:rPr>
              <w:instrText xml:space="preserve"> PAGEREF _Toc184750685 \h </w:instrText>
            </w:r>
            <w:r>
              <w:rPr>
                <w:noProof/>
                <w:webHidden/>
              </w:rPr>
            </w:r>
            <w:r>
              <w:rPr>
                <w:noProof/>
                <w:webHidden/>
              </w:rPr>
              <w:fldChar w:fldCharType="separate"/>
            </w:r>
            <w:r>
              <w:rPr>
                <w:noProof/>
                <w:webHidden/>
              </w:rPr>
              <w:t>4</w:t>
            </w:r>
            <w:r>
              <w:rPr>
                <w:noProof/>
                <w:webHidden/>
              </w:rPr>
              <w:fldChar w:fldCharType="end"/>
            </w:r>
          </w:hyperlink>
        </w:p>
        <w:p w14:paraId="6866CB24" w14:textId="11FF0173"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86" w:history="1">
            <w:r w:rsidRPr="005B7CB7">
              <w:rPr>
                <w:rStyle w:val="Hipervnculo"/>
                <w:noProof/>
              </w:rPr>
              <w:t>2.1</w:t>
            </w:r>
            <w:r>
              <w:rPr>
                <w:rFonts w:asciiTheme="minorHAnsi" w:eastAsiaTheme="minorEastAsia" w:hAnsiTheme="minorHAnsi" w:cstheme="minorBidi"/>
                <w:smallCaps w:val="0"/>
                <w:noProof/>
                <w:color w:val="auto"/>
                <w:sz w:val="22"/>
                <w:szCs w:val="22"/>
                <w:lang w:val="en-US"/>
              </w:rPr>
              <w:tab/>
            </w:r>
            <w:r w:rsidRPr="005B7CB7">
              <w:rPr>
                <w:rStyle w:val="Hipervnculo"/>
                <w:noProof/>
              </w:rPr>
              <w:t>Introducción y Marco normativo</w:t>
            </w:r>
            <w:r>
              <w:rPr>
                <w:noProof/>
                <w:webHidden/>
              </w:rPr>
              <w:tab/>
            </w:r>
            <w:r>
              <w:rPr>
                <w:noProof/>
                <w:webHidden/>
              </w:rPr>
              <w:fldChar w:fldCharType="begin"/>
            </w:r>
            <w:r>
              <w:rPr>
                <w:noProof/>
                <w:webHidden/>
              </w:rPr>
              <w:instrText xml:space="preserve"> PAGEREF _Toc184750686 \h </w:instrText>
            </w:r>
            <w:r>
              <w:rPr>
                <w:noProof/>
                <w:webHidden/>
              </w:rPr>
            </w:r>
            <w:r>
              <w:rPr>
                <w:noProof/>
                <w:webHidden/>
              </w:rPr>
              <w:fldChar w:fldCharType="separate"/>
            </w:r>
            <w:r>
              <w:rPr>
                <w:noProof/>
                <w:webHidden/>
              </w:rPr>
              <w:t>4</w:t>
            </w:r>
            <w:r>
              <w:rPr>
                <w:noProof/>
                <w:webHidden/>
              </w:rPr>
              <w:fldChar w:fldCharType="end"/>
            </w:r>
          </w:hyperlink>
        </w:p>
        <w:p w14:paraId="4A8C166B" w14:textId="0CCA18F9"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87" w:history="1">
            <w:r w:rsidRPr="005B7CB7">
              <w:rPr>
                <w:rStyle w:val="Hipervnculo"/>
                <w:noProof/>
              </w:rPr>
              <w:t>2.2</w:t>
            </w:r>
            <w:r>
              <w:rPr>
                <w:rFonts w:asciiTheme="minorHAnsi" w:eastAsiaTheme="minorEastAsia" w:hAnsiTheme="minorHAnsi" w:cstheme="minorBidi"/>
                <w:smallCaps w:val="0"/>
                <w:noProof/>
                <w:color w:val="auto"/>
                <w:sz w:val="22"/>
                <w:szCs w:val="22"/>
                <w:lang w:val="en-US"/>
              </w:rPr>
              <w:tab/>
            </w:r>
            <w:r w:rsidRPr="005B7CB7">
              <w:rPr>
                <w:rStyle w:val="Hipervnculo"/>
                <w:noProof/>
              </w:rPr>
              <w:t>Audiencia</w:t>
            </w:r>
            <w:r>
              <w:rPr>
                <w:noProof/>
                <w:webHidden/>
              </w:rPr>
              <w:tab/>
            </w:r>
            <w:r>
              <w:rPr>
                <w:noProof/>
                <w:webHidden/>
              </w:rPr>
              <w:fldChar w:fldCharType="begin"/>
            </w:r>
            <w:r>
              <w:rPr>
                <w:noProof/>
                <w:webHidden/>
              </w:rPr>
              <w:instrText xml:space="preserve"> PAGEREF _Toc184750687 \h </w:instrText>
            </w:r>
            <w:r>
              <w:rPr>
                <w:noProof/>
                <w:webHidden/>
              </w:rPr>
            </w:r>
            <w:r>
              <w:rPr>
                <w:noProof/>
                <w:webHidden/>
              </w:rPr>
              <w:fldChar w:fldCharType="separate"/>
            </w:r>
            <w:r>
              <w:rPr>
                <w:noProof/>
                <w:webHidden/>
              </w:rPr>
              <w:t>5</w:t>
            </w:r>
            <w:r>
              <w:rPr>
                <w:noProof/>
                <w:webHidden/>
              </w:rPr>
              <w:fldChar w:fldCharType="end"/>
            </w:r>
          </w:hyperlink>
        </w:p>
        <w:p w14:paraId="7B44E7C0" w14:textId="4A452323"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88" w:history="1">
            <w:r w:rsidRPr="005B7CB7">
              <w:rPr>
                <w:rStyle w:val="Hipervnculo"/>
                <w:noProof/>
              </w:rPr>
              <w:t>2.3</w:t>
            </w:r>
            <w:r>
              <w:rPr>
                <w:rFonts w:asciiTheme="minorHAnsi" w:eastAsiaTheme="minorEastAsia" w:hAnsiTheme="minorHAnsi" w:cstheme="minorBidi"/>
                <w:smallCaps w:val="0"/>
                <w:noProof/>
                <w:color w:val="auto"/>
                <w:sz w:val="22"/>
                <w:szCs w:val="22"/>
                <w:lang w:val="en-US"/>
              </w:rPr>
              <w:tab/>
            </w:r>
            <w:r w:rsidRPr="005B7CB7">
              <w:rPr>
                <w:rStyle w:val="Hipervnculo"/>
                <w:noProof/>
              </w:rPr>
              <w:t>Alcance</w:t>
            </w:r>
            <w:r>
              <w:rPr>
                <w:noProof/>
                <w:webHidden/>
              </w:rPr>
              <w:tab/>
            </w:r>
            <w:r>
              <w:rPr>
                <w:noProof/>
                <w:webHidden/>
              </w:rPr>
              <w:fldChar w:fldCharType="begin"/>
            </w:r>
            <w:r>
              <w:rPr>
                <w:noProof/>
                <w:webHidden/>
              </w:rPr>
              <w:instrText xml:space="preserve"> PAGEREF _Toc184750688 \h </w:instrText>
            </w:r>
            <w:r>
              <w:rPr>
                <w:noProof/>
                <w:webHidden/>
              </w:rPr>
            </w:r>
            <w:r>
              <w:rPr>
                <w:noProof/>
                <w:webHidden/>
              </w:rPr>
              <w:fldChar w:fldCharType="separate"/>
            </w:r>
            <w:r>
              <w:rPr>
                <w:noProof/>
                <w:webHidden/>
              </w:rPr>
              <w:t>5</w:t>
            </w:r>
            <w:r>
              <w:rPr>
                <w:noProof/>
                <w:webHidden/>
              </w:rPr>
              <w:fldChar w:fldCharType="end"/>
            </w:r>
          </w:hyperlink>
        </w:p>
        <w:p w14:paraId="1D7BABA3" w14:textId="57EA4896"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89" w:history="1">
            <w:r w:rsidRPr="005B7CB7">
              <w:rPr>
                <w:rStyle w:val="Hipervnculo"/>
                <w:noProof/>
              </w:rPr>
              <w:t>2.4</w:t>
            </w:r>
            <w:r>
              <w:rPr>
                <w:rFonts w:asciiTheme="minorHAnsi" w:eastAsiaTheme="minorEastAsia" w:hAnsiTheme="minorHAnsi" w:cstheme="minorBidi"/>
                <w:smallCaps w:val="0"/>
                <w:noProof/>
                <w:color w:val="auto"/>
                <w:sz w:val="22"/>
                <w:szCs w:val="22"/>
                <w:lang w:val="en-US"/>
              </w:rPr>
              <w:tab/>
            </w:r>
            <w:r w:rsidRPr="005B7CB7">
              <w:rPr>
                <w:rStyle w:val="Hipervnculo"/>
                <w:noProof/>
              </w:rPr>
              <w:t>Justificación</w:t>
            </w:r>
            <w:r>
              <w:rPr>
                <w:noProof/>
                <w:webHidden/>
              </w:rPr>
              <w:tab/>
            </w:r>
            <w:r>
              <w:rPr>
                <w:noProof/>
                <w:webHidden/>
              </w:rPr>
              <w:fldChar w:fldCharType="begin"/>
            </w:r>
            <w:r>
              <w:rPr>
                <w:noProof/>
                <w:webHidden/>
              </w:rPr>
              <w:instrText xml:space="preserve"> PAGEREF _Toc184750689 \h </w:instrText>
            </w:r>
            <w:r>
              <w:rPr>
                <w:noProof/>
                <w:webHidden/>
              </w:rPr>
            </w:r>
            <w:r>
              <w:rPr>
                <w:noProof/>
                <w:webHidden/>
              </w:rPr>
              <w:fldChar w:fldCharType="separate"/>
            </w:r>
            <w:r>
              <w:rPr>
                <w:noProof/>
                <w:webHidden/>
              </w:rPr>
              <w:t>6</w:t>
            </w:r>
            <w:r>
              <w:rPr>
                <w:noProof/>
                <w:webHidden/>
              </w:rPr>
              <w:fldChar w:fldCharType="end"/>
            </w:r>
          </w:hyperlink>
        </w:p>
        <w:p w14:paraId="2C743B7F" w14:textId="30573106"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90" w:history="1">
            <w:r w:rsidRPr="005B7CB7">
              <w:rPr>
                <w:rStyle w:val="Hipervnculo"/>
                <w:noProof/>
              </w:rPr>
              <w:t>2.5</w:t>
            </w:r>
            <w:r>
              <w:rPr>
                <w:rFonts w:asciiTheme="minorHAnsi" w:eastAsiaTheme="minorEastAsia" w:hAnsiTheme="minorHAnsi" w:cstheme="minorBidi"/>
                <w:smallCaps w:val="0"/>
                <w:noProof/>
                <w:color w:val="auto"/>
                <w:sz w:val="22"/>
                <w:szCs w:val="22"/>
                <w:lang w:val="en-US"/>
              </w:rPr>
              <w:tab/>
            </w:r>
            <w:r w:rsidRPr="005B7CB7">
              <w:rPr>
                <w:rStyle w:val="Hipervnculo"/>
                <w:noProof/>
              </w:rPr>
              <w:t>Términos y Definiciones</w:t>
            </w:r>
            <w:r>
              <w:rPr>
                <w:noProof/>
                <w:webHidden/>
              </w:rPr>
              <w:tab/>
            </w:r>
            <w:r>
              <w:rPr>
                <w:noProof/>
                <w:webHidden/>
              </w:rPr>
              <w:fldChar w:fldCharType="begin"/>
            </w:r>
            <w:r>
              <w:rPr>
                <w:noProof/>
                <w:webHidden/>
              </w:rPr>
              <w:instrText xml:space="preserve"> PAGEREF _Toc184750690 \h </w:instrText>
            </w:r>
            <w:r>
              <w:rPr>
                <w:noProof/>
                <w:webHidden/>
              </w:rPr>
            </w:r>
            <w:r>
              <w:rPr>
                <w:noProof/>
                <w:webHidden/>
              </w:rPr>
              <w:fldChar w:fldCharType="separate"/>
            </w:r>
            <w:r>
              <w:rPr>
                <w:noProof/>
                <w:webHidden/>
              </w:rPr>
              <w:t>7</w:t>
            </w:r>
            <w:r>
              <w:rPr>
                <w:noProof/>
                <w:webHidden/>
              </w:rPr>
              <w:fldChar w:fldCharType="end"/>
            </w:r>
          </w:hyperlink>
        </w:p>
        <w:p w14:paraId="021B4238" w14:textId="00F66556" w:rsidR="00AA34A8" w:rsidRDefault="00AA34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0691" w:history="1">
            <w:r w:rsidRPr="005B7CB7">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5B7CB7">
              <w:rPr>
                <w:rStyle w:val="Hipervnculo"/>
                <w:noProof/>
                <w:lang w:val="es-ES"/>
              </w:rPr>
              <w:t>REFERENCIAS</w:t>
            </w:r>
            <w:r>
              <w:rPr>
                <w:noProof/>
                <w:webHidden/>
              </w:rPr>
              <w:tab/>
            </w:r>
            <w:r>
              <w:rPr>
                <w:noProof/>
                <w:webHidden/>
              </w:rPr>
              <w:fldChar w:fldCharType="begin"/>
            </w:r>
            <w:r>
              <w:rPr>
                <w:noProof/>
                <w:webHidden/>
              </w:rPr>
              <w:instrText xml:space="preserve"> PAGEREF _Toc184750691 \h </w:instrText>
            </w:r>
            <w:r>
              <w:rPr>
                <w:noProof/>
                <w:webHidden/>
              </w:rPr>
            </w:r>
            <w:r>
              <w:rPr>
                <w:noProof/>
                <w:webHidden/>
              </w:rPr>
              <w:fldChar w:fldCharType="separate"/>
            </w:r>
            <w:r>
              <w:rPr>
                <w:noProof/>
                <w:webHidden/>
              </w:rPr>
              <w:t>9</w:t>
            </w:r>
            <w:r>
              <w:rPr>
                <w:noProof/>
                <w:webHidden/>
              </w:rPr>
              <w:fldChar w:fldCharType="end"/>
            </w:r>
          </w:hyperlink>
        </w:p>
        <w:p w14:paraId="6AC811F8" w14:textId="46B3B1AA"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92" w:history="1">
            <w:r w:rsidRPr="005B7CB7">
              <w:rPr>
                <w:rStyle w:val="Hipervnculo"/>
                <w:noProof/>
              </w:rPr>
              <w:t>3.1</w:t>
            </w:r>
            <w:r>
              <w:rPr>
                <w:rFonts w:asciiTheme="minorHAnsi" w:eastAsiaTheme="minorEastAsia" w:hAnsiTheme="minorHAnsi" w:cstheme="minorBidi"/>
                <w:smallCaps w:val="0"/>
                <w:noProof/>
                <w:color w:val="auto"/>
                <w:sz w:val="22"/>
                <w:szCs w:val="22"/>
                <w:lang w:val="en-US"/>
              </w:rPr>
              <w:tab/>
            </w:r>
            <w:r w:rsidRPr="005B7CB7">
              <w:rPr>
                <w:rStyle w:val="Hipervnculo"/>
                <w:noProof/>
              </w:rPr>
              <w:t>Ligas Web</w:t>
            </w:r>
            <w:r>
              <w:rPr>
                <w:noProof/>
                <w:webHidden/>
              </w:rPr>
              <w:tab/>
            </w:r>
            <w:r>
              <w:rPr>
                <w:noProof/>
                <w:webHidden/>
              </w:rPr>
              <w:fldChar w:fldCharType="begin"/>
            </w:r>
            <w:r>
              <w:rPr>
                <w:noProof/>
                <w:webHidden/>
              </w:rPr>
              <w:instrText xml:space="preserve"> PAGEREF _Toc184750692 \h </w:instrText>
            </w:r>
            <w:r>
              <w:rPr>
                <w:noProof/>
                <w:webHidden/>
              </w:rPr>
            </w:r>
            <w:r>
              <w:rPr>
                <w:noProof/>
                <w:webHidden/>
              </w:rPr>
              <w:fldChar w:fldCharType="separate"/>
            </w:r>
            <w:r>
              <w:rPr>
                <w:noProof/>
                <w:webHidden/>
              </w:rPr>
              <w:t>9</w:t>
            </w:r>
            <w:r>
              <w:rPr>
                <w:noProof/>
                <w:webHidden/>
              </w:rPr>
              <w:fldChar w:fldCharType="end"/>
            </w:r>
          </w:hyperlink>
        </w:p>
        <w:p w14:paraId="186636B5" w14:textId="492307B7"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93" w:history="1">
            <w:r w:rsidRPr="005B7CB7">
              <w:rPr>
                <w:rStyle w:val="Hipervnculo"/>
                <w:noProof/>
              </w:rPr>
              <w:t>3.2</w:t>
            </w:r>
            <w:r>
              <w:rPr>
                <w:rFonts w:asciiTheme="minorHAnsi" w:eastAsiaTheme="minorEastAsia" w:hAnsiTheme="minorHAnsi" w:cstheme="minorBidi"/>
                <w:smallCaps w:val="0"/>
                <w:noProof/>
                <w:color w:val="auto"/>
                <w:sz w:val="22"/>
                <w:szCs w:val="22"/>
                <w:lang w:val="en-US"/>
              </w:rPr>
              <w:tab/>
            </w:r>
            <w:r w:rsidRPr="005B7CB7">
              <w:rPr>
                <w:rStyle w:val="Hipervnculo"/>
                <w:noProof/>
              </w:rPr>
              <w:t>Bibliografía</w:t>
            </w:r>
            <w:r>
              <w:rPr>
                <w:noProof/>
                <w:webHidden/>
              </w:rPr>
              <w:tab/>
            </w:r>
            <w:r>
              <w:rPr>
                <w:noProof/>
                <w:webHidden/>
              </w:rPr>
              <w:fldChar w:fldCharType="begin"/>
            </w:r>
            <w:r>
              <w:rPr>
                <w:noProof/>
                <w:webHidden/>
              </w:rPr>
              <w:instrText xml:space="preserve"> PAGEREF _Toc184750693 \h </w:instrText>
            </w:r>
            <w:r>
              <w:rPr>
                <w:noProof/>
                <w:webHidden/>
              </w:rPr>
            </w:r>
            <w:r>
              <w:rPr>
                <w:noProof/>
                <w:webHidden/>
              </w:rPr>
              <w:fldChar w:fldCharType="separate"/>
            </w:r>
            <w:r>
              <w:rPr>
                <w:noProof/>
                <w:webHidden/>
              </w:rPr>
              <w:t>9</w:t>
            </w:r>
            <w:r>
              <w:rPr>
                <w:noProof/>
                <w:webHidden/>
              </w:rPr>
              <w:fldChar w:fldCharType="end"/>
            </w:r>
          </w:hyperlink>
        </w:p>
        <w:p w14:paraId="244D7F9E" w14:textId="026E1DB8"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94" w:history="1">
            <w:r w:rsidRPr="005B7CB7">
              <w:rPr>
                <w:rStyle w:val="Hipervnculo"/>
                <w:noProof/>
              </w:rPr>
              <w:t>3.3</w:t>
            </w:r>
            <w:r>
              <w:rPr>
                <w:rFonts w:asciiTheme="minorHAnsi" w:eastAsiaTheme="minorEastAsia" w:hAnsiTheme="minorHAnsi" w:cstheme="minorBidi"/>
                <w:smallCaps w:val="0"/>
                <w:noProof/>
                <w:color w:val="auto"/>
                <w:sz w:val="22"/>
                <w:szCs w:val="22"/>
                <w:lang w:val="en-US"/>
              </w:rPr>
              <w:tab/>
            </w:r>
            <w:r w:rsidRPr="005B7CB7">
              <w:rPr>
                <w:rStyle w:val="Hipervnculo"/>
                <w:noProof/>
              </w:rPr>
              <w:t>Archivos anexos</w:t>
            </w:r>
            <w:r>
              <w:rPr>
                <w:noProof/>
                <w:webHidden/>
              </w:rPr>
              <w:tab/>
            </w:r>
            <w:r>
              <w:rPr>
                <w:noProof/>
                <w:webHidden/>
              </w:rPr>
              <w:fldChar w:fldCharType="begin"/>
            </w:r>
            <w:r>
              <w:rPr>
                <w:noProof/>
                <w:webHidden/>
              </w:rPr>
              <w:instrText xml:space="preserve"> PAGEREF _Toc184750694 \h </w:instrText>
            </w:r>
            <w:r>
              <w:rPr>
                <w:noProof/>
                <w:webHidden/>
              </w:rPr>
            </w:r>
            <w:r>
              <w:rPr>
                <w:noProof/>
                <w:webHidden/>
              </w:rPr>
              <w:fldChar w:fldCharType="separate"/>
            </w:r>
            <w:r>
              <w:rPr>
                <w:noProof/>
                <w:webHidden/>
              </w:rPr>
              <w:t>9</w:t>
            </w:r>
            <w:r>
              <w:rPr>
                <w:noProof/>
                <w:webHidden/>
              </w:rPr>
              <w:fldChar w:fldCharType="end"/>
            </w:r>
          </w:hyperlink>
        </w:p>
        <w:p w14:paraId="4C259D46" w14:textId="239C0909" w:rsidR="00AA34A8" w:rsidRDefault="00AA34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0695" w:history="1">
            <w:r w:rsidRPr="005B7CB7">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5B7CB7">
              <w:rPr>
                <w:rStyle w:val="Hipervnculo"/>
                <w:noProof/>
                <w:lang w:val="es-ES"/>
              </w:rPr>
              <w:t>INFORME MENSUAL DE ACTIVIDADES REALIZADAS EN EL SERVICIO ESPECIALIZADO PARA LA ATENCIÓN, DETECCIÓN E INFORMACIÓN SOBRE VIH E ITS</w:t>
            </w:r>
            <w:r>
              <w:rPr>
                <w:noProof/>
                <w:webHidden/>
              </w:rPr>
              <w:tab/>
            </w:r>
            <w:r>
              <w:rPr>
                <w:noProof/>
                <w:webHidden/>
              </w:rPr>
              <w:fldChar w:fldCharType="begin"/>
            </w:r>
            <w:r>
              <w:rPr>
                <w:noProof/>
                <w:webHidden/>
              </w:rPr>
              <w:instrText xml:space="preserve"> PAGEREF _Toc184750695 \h </w:instrText>
            </w:r>
            <w:r>
              <w:rPr>
                <w:noProof/>
                <w:webHidden/>
              </w:rPr>
            </w:r>
            <w:r>
              <w:rPr>
                <w:noProof/>
                <w:webHidden/>
              </w:rPr>
              <w:fldChar w:fldCharType="separate"/>
            </w:r>
            <w:r>
              <w:rPr>
                <w:noProof/>
                <w:webHidden/>
              </w:rPr>
              <w:t>10</w:t>
            </w:r>
            <w:r>
              <w:rPr>
                <w:noProof/>
                <w:webHidden/>
              </w:rPr>
              <w:fldChar w:fldCharType="end"/>
            </w:r>
          </w:hyperlink>
        </w:p>
        <w:p w14:paraId="5A0F6E34" w14:textId="538F4F8E"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696" w:history="1">
            <w:r w:rsidRPr="005B7CB7">
              <w:rPr>
                <w:rStyle w:val="Hipervnculo"/>
                <w:noProof/>
              </w:rPr>
              <w:t>4.1</w:t>
            </w:r>
            <w:r>
              <w:rPr>
                <w:rFonts w:asciiTheme="minorHAnsi" w:eastAsiaTheme="minorEastAsia" w:hAnsiTheme="minorHAnsi" w:cstheme="minorBidi"/>
                <w:smallCaps w:val="0"/>
                <w:noProof/>
                <w:color w:val="auto"/>
                <w:sz w:val="22"/>
                <w:szCs w:val="22"/>
                <w:lang w:val="en-US"/>
              </w:rPr>
              <w:tab/>
            </w:r>
            <w:r w:rsidRPr="005B7CB7">
              <w:rPr>
                <w:rStyle w:val="Hipervnculo"/>
                <w:noProof/>
              </w:rPr>
              <w:t>Formato</w:t>
            </w:r>
            <w:r>
              <w:rPr>
                <w:noProof/>
                <w:webHidden/>
              </w:rPr>
              <w:tab/>
            </w:r>
            <w:r>
              <w:rPr>
                <w:noProof/>
                <w:webHidden/>
              </w:rPr>
              <w:fldChar w:fldCharType="begin"/>
            </w:r>
            <w:r>
              <w:rPr>
                <w:noProof/>
                <w:webHidden/>
              </w:rPr>
              <w:instrText xml:space="preserve"> PAGEREF _Toc184750696 \h </w:instrText>
            </w:r>
            <w:r>
              <w:rPr>
                <w:noProof/>
                <w:webHidden/>
              </w:rPr>
            </w:r>
            <w:r>
              <w:rPr>
                <w:noProof/>
                <w:webHidden/>
              </w:rPr>
              <w:fldChar w:fldCharType="separate"/>
            </w:r>
            <w:r>
              <w:rPr>
                <w:noProof/>
                <w:webHidden/>
              </w:rPr>
              <w:t>10</w:t>
            </w:r>
            <w:r>
              <w:rPr>
                <w:noProof/>
                <w:webHidden/>
              </w:rPr>
              <w:fldChar w:fldCharType="end"/>
            </w:r>
          </w:hyperlink>
        </w:p>
        <w:p w14:paraId="1D03B0B0" w14:textId="73963D71" w:rsidR="00AA34A8" w:rsidRDefault="00AA34A8">
          <w:pPr>
            <w:pStyle w:val="TDC3"/>
            <w:rPr>
              <w:rFonts w:asciiTheme="minorHAnsi" w:eastAsiaTheme="minorEastAsia" w:hAnsiTheme="minorHAnsi" w:cstheme="minorBidi"/>
              <w:i w:val="0"/>
              <w:iCs w:val="0"/>
              <w:noProof/>
              <w:color w:val="auto"/>
              <w:sz w:val="22"/>
              <w:szCs w:val="22"/>
              <w:lang w:val="en-US"/>
            </w:rPr>
          </w:pPr>
          <w:hyperlink w:anchor="_Toc184750697" w:history="1">
            <w:r w:rsidRPr="005B7CB7">
              <w:rPr>
                <w:rStyle w:val="Hipervnculo"/>
                <w:noProof/>
              </w:rPr>
              <w:t>4.1.1</w:t>
            </w:r>
            <w:r>
              <w:rPr>
                <w:rFonts w:asciiTheme="minorHAnsi" w:eastAsiaTheme="minorEastAsia" w:hAnsiTheme="minorHAnsi" w:cstheme="minorBidi"/>
                <w:i w:val="0"/>
                <w:iCs w:val="0"/>
                <w:noProof/>
                <w:color w:val="auto"/>
                <w:sz w:val="22"/>
                <w:szCs w:val="22"/>
                <w:lang w:val="en-US"/>
              </w:rPr>
              <w:tab/>
            </w:r>
            <w:r w:rsidRPr="005B7CB7">
              <w:rPr>
                <w:rStyle w:val="Hipervnculo"/>
                <w:noProof/>
              </w:rPr>
              <w:t>Hoja 1 de 3</w:t>
            </w:r>
            <w:r>
              <w:rPr>
                <w:noProof/>
                <w:webHidden/>
              </w:rPr>
              <w:tab/>
            </w:r>
            <w:r>
              <w:rPr>
                <w:noProof/>
                <w:webHidden/>
              </w:rPr>
              <w:fldChar w:fldCharType="begin"/>
            </w:r>
            <w:r>
              <w:rPr>
                <w:noProof/>
                <w:webHidden/>
              </w:rPr>
              <w:instrText xml:space="preserve"> PAGEREF _Toc184750697 \h </w:instrText>
            </w:r>
            <w:r>
              <w:rPr>
                <w:noProof/>
                <w:webHidden/>
              </w:rPr>
            </w:r>
            <w:r>
              <w:rPr>
                <w:noProof/>
                <w:webHidden/>
              </w:rPr>
              <w:fldChar w:fldCharType="separate"/>
            </w:r>
            <w:r>
              <w:rPr>
                <w:noProof/>
                <w:webHidden/>
              </w:rPr>
              <w:t>10</w:t>
            </w:r>
            <w:r>
              <w:rPr>
                <w:noProof/>
                <w:webHidden/>
              </w:rPr>
              <w:fldChar w:fldCharType="end"/>
            </w:r>
          </w:hyperlink>
        </w:p>
        <w:p w14:paraId="319E03B7" w14:textId="5219E07C" w:rsidR="00AA34A8" w:rsidRDefault="00AA34A8">
          <w:pPr>
            <w:pStyle w:val="TDC3"/>
            <w:rPr>
              <w:rFonts w:asciiTheme="minorHAnsi" w:eastAsiaTheme="minorEastAsia" w:hAnsiTheme="minorHAnsi" w:cstheme="minorBidi"/>
              <w:i w:val="0"/>
              <w:iCs w:val="0"/>
              <w:noProof/>
              <w:color w:val="auto"/>
              <w:sz w:val="22"/>
              <w:szCs w:val="22"/>
              <w:lang w:val="en-US"/>
            </w:rPr>
          </w:pPr>
          <w:hyperlink w:anchor="_Toc184750698" w:history="1">
            <w:r w:rsidRPr="005B7CB7">
              <w:rPr>
                <w:rStyle w:val="Hipervnculo"/>
                <w:noProof/>
              </w:rPr>
              <w:t>4.1.2</w:t>
            </w:r>
            <w:r>
              <w:rPr>
                <w:rFonts w:asciiTheme="minorHAnsi" w:eastAsiaTheme="minorEastAsia" w:hAnsiTheme="minorHAnsi" w:cstheme="minorBidi"/>
                <w:i w:val="0"/>
                <w:iCs w:val="0"/>
                <w:noProof/>
                <w:color w:val="auto"/>
                <w:sz w:val="22"/>
                <w:szCs w:val="22"/>
                <w:lang w:val="en-US"/>
              </w:rPr>
              <w:tab/>
            </w:r>
            <w:r w:rsidRPr="005B7CB7">
              <w:rPr>
                <w:rStyle w:val="Hipervnculo"/>
                <w:noProof/>
              </w:rPr>
              <w:t>Hoja 2 de 3</w:t>
            </w:r>
            <w:r>
              <w:rPr>
                <w:noProof/>
                <w:webHidden/>
              </w:rPr>
              <w:tab/>
            </w:r>
            <w:r>
              <w:rPr>
                <w:noProof/>
                <w:webHidden/>
              </w:rPr>
              <w:fldChar w:fldCharType="begin"/>
            </w:r>
            <w:r>
              <w:rPr>
                <w:noProof/>
                <w:webHidden/>
              </w:rPr>
              <w:instrText xml:space="preserve"> PAGEREF _Toc184750698 \h </w:instrText>
            </w:r>
            <w:r>
              <w:rPr>
                <w:noProof/>
                <w:webHidden/>
              </w:rPr>
            </w:r>
            <w:r>
              <w:rPr>
                <w:noProof/>
                <w:webHidden/>
              </w:rPr>
              <w:fldChar w:fldCharType="separate"/>
            </w:r>
            <w:r>
              <w:rPr>
                <w:noProof/>
                <w:webHidden/>
              </w:rPr>
              <w:t>11</w:t>
            </w:r>
            <w:r>
              <w:rPr>
                <w:noProof/>
                <w:webHidden/>
              </w:rPr>
              <w:fldChar w:fldCharType="end"/>
            </w:r>
          </w:hyperlink>
        </w:p>
        <w:p w14:paraId="16014AAA" w14:textId="6CE8903E" w:rsidR="00AA34A8" w:rsidRDefault="00AA34A8">
          <w:pPr>
            <w:pStyle w:val="TDC3"/>
            <w:rPr>
              <w:rFonts w:asciiTheme="minorHAnsi" w:eastAsiaTheme="minorEastAsia" w:hAnsiTheme="minorHAnsi" w:cstheme="minorBidi"/>
              <w:i w:val="0"/>
              <w:iCs w:val="0"/>
              <w:noProof/>
              <w:color w:val="auto"/>
              <w:sz w:val="22"/>
              <w:szCs w:val="22"/>
              <w:lang w:val="en-US"/>
            </w:rPr>
          </w:pPr>
          <w:hyperlink w:anchor="_Toc184750699" w:history="1">
            <w:r w:rsidRPr="005B7CB7">
              <w:rPr>
                <w:rStyle w:val="Hipervnculo"/>
                <w:noProof/>
              </w:rPr>
              <w:t>4.1.3</w:t>
            </w:r>
            <w:r>
              <w:rPr>
                <w:rFonts w:asciiTheme="minorHAnsi" w:eastAsiaTheme="minorEastAsia" w:hAnsiTheme="minorHAnsi" w:cstheme="minorBidi"/>
                <w:i w:val="0"/>
                <w:iCs w:val="0"/>
                <w:noProof/>
                <w:color w:val="auto"/>
                <w:sz w:val="22"/>
                <w:szCs w:val="22"/>
                <w:lang w:val="en-US"/>
              </w:rPr>
              <w:tab/>
            </w:r>
            <w:r w:rsidRPr="005B7CB7">
              <w:rPr>
                <w:rStyle w:val="Hipervnculo"/>
                <w:noProof/>
              </w:rPr>
              <w:t>Hoja 3 de 3</w:t>
            </w:r>
            <w:r>
              <w:rPr>
                <w:noProof/>
                <w:webHidden/>
              </w:rPr>
              <w:tab/>
            </w:r>
            <w:r>
              <w:rPr>
                <w:noProof/>
                <w:webHidden/>
              </w:rPr>
              <w:fldChar w:fldCharType="begin"/>
            </w:r>
            <w:r>
              <w:rPr>
                <w:noProof/>
                <w:webHidden/>
              </w:rPr>
              <w:instrText xml:space="preserve"> PAGEREF _Toc184750699 \h </w:instrText>
            </w:r>
            <w:r>
              <w:rPr>
                <w:noProof/>
                <w:webHidden/>
              </w:rPr>
            </w:r>
            <w:r>
              <w:rPr>
                <w:noProof/>
                <w:webHidden/>
              </w:rPr>
              <w:fldChar w:fldCharType="separate"/>
            </w:r>
            <w:r>
              <w:rPr>
                <w:noProof/>
                <w:webHidden/>
              </w:rPr>
              <w:t>12</w:t>
            </w:r>
            <w:r>
              <w:rPr>
                <w:noProof/>
                <w:webHidden/>
              </w:rPr>
              <w:fldChar w:fldCharType="end"/>
            </w:r>
          </w:hyperlink>
        </w:p>
        <w:p w14:paraId="4A9A24AA" w14:textId="48492EA4" w:rsidR="00AA34A8" w:rsidRDefault="00AA34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0700" w:history="1">
            <w:r w:rsidRPr="005B7CB7">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5B7CB7">
              <w:rPr>
                <w:rStyle w:val="Hipervnculo"/>
                <w:noProof/>
                <w:lang w:val="es-ES"/>
              </w:rPr>
              <w:t>DESCRIPCIÓN DEL INFORME MENSUAL DE ACTIVIDADES REALIZADAS EN EL SERVICIO ESPECIALIZADO PARA LA ATENCIÓN, DETECCIÓN E INFORMACIÓN SOBRE VIH E ITS, SINBA-SIS-VIH</w:t>
            </w:r>
            <w:r>
              <w:rPr>
                <w:noProof/>
                <w:webHidden/>
              </w:rPr>
              <w:tab/>
            </w:r>
            <w:r>
              <w:rPr>
                <w:noProof/>
                <w:webHidden/>
              </w:rPr>
              <w:fldChar w:fldCharType="begin"/>
            </w:r>
            <w:r>
              <w:rPr>
                <w:noProof/>
                <w:webHidden/>
              </w:rPr>
              <w:instrText xml:space="preserve"> PAGEREF _Toc184750700 \h </w:instrText>
            </w:r>
            <w:r>
              <w:rPr>
                <w:noProof/>
                <w:webHidden/>
              </w:rPr>
            </w:r>
            <w:r>
              <w:rPr>
                <w:noProof/>
                <w:webHidden/>
              </w:rPr>
              <w:fldChar w:fldCharType="separate"/>
            </w:r>
            <w:r>
              <w:rPr>
                <w:noProof/>
                <w:webHidden/>
              </w:rPr>
              <w:t>13</w:t>
            </w:r>
            <w:r>
              <w:rPr>
                <w:noProof/>
                <w:webHidden/>
              </w:rPr>
              <w:fldChar w:fldCharType="end"/>
            </w:r>
          </w:hyperlink>
        </w:p>
        <w:p w14:paraId="167D5D7C" w14:textId="21B1BCF2"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1" w:history="1">
            <w:r w:rsidRPr="005B7CB7">
              <w:rPr>
                <w:rStyle w:val="Hipervnculo"/>
                <w:noProof/>
              </w:rPr>
              <w:t>5.1</w:t>
            </w:r>
            <w:r>
              <w:rPr>
                <w:rFonts w:asciiTheme="minorHAnsi" w:eastAsiaTheme="minorEastAsia" w:hAnsiTheme="minorHAnsi" w:cstheme="minorBidi"/>
                <w:smallCaps w:val="0"/>
                <w:noProof/>
                <w:color w:val="auto"/>
                <w:sz w:val="22"/>
                <w:szCs w:val="22"/>
                <w:lang w:val="en-US"/>
              </w:rPr>
              <w:tab/>
            </w:r>
            <w:r w:rsidRPr="005B7CB7">
              <w:rPr>
                <w:rStyle w:val="Hipervnculo"/>
                <w:noProof/>
              </w:rPr>
              <w:t>Datos de identificación</w:t>
            </w:r>
            <w:r>
              <w:rPr>
                <w:noProof/>
                <w:webHidden/>
              </w:rPr>
              <w:tab/>
            </w:r>
            <w:r>
              <w:rPr>
                <w:noProof/>
                <w:webHidden/>
              </w:rPr>
              <w:fldChar w:fldCharType="begin"/>
            </w:r>
            <w:r>
              <w:rPr>
                <w:noProof/>
                <w:webHidden/>
              </w:rPr>
              <w:instrText xml:space="preserve"> PAGEREF _Toc184750701 \h </w:instrText>
            </w:r>
            <w:r>
              <w:rPr>
                <w:noProof/>
                <w:webHidden/>
              </w:rPr>
            </w:r>
            <w:r>
              <w:rPr>
                <w:noProof/>
                <w:webHidden/>
              </w:rPr>
              <w:fldChar w:fldCharType="separate"/>
            </w:r>
            <w:r>
              <w:rPr>
                <w:noProof/>
                <w:webHidden/>
              </w:rPr>
              <w:t>13</w:t>
            </w:r>
            <w:r>
              <w:rPr>
                <w:noProof/>
                <w:webHidden/>
              </w:rPr>
              <w:fldChar w:fldCharType="end"/>
            </w:r>
          </w:hyperlink>
        </w:p>
        <w:p w14:paraId="62781BB6" w14:textId="3C9E0EB4"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2" w:history="1">
            <w:r w:rsidRPr="005B7CB7">
              <w:rPr>
                <w:rStyle w:val="Hipervnculo"/>
                <w:noProof/>
              </w:rPr>
              <w:t>5.2</w:t>
            </w:r>
            <w:r>
              <w:rPr>
                <w:rFonts w:asciiTheme="minorHAnsi" w:eastAsiaTheme="minorEastAsia" w:hAnsiTheme="minorHAnsi" w:cstheme="minorBidi"/>
                <w:smallCaps w:val="0"/>
                <w:noProof/>
                <w:color w:val="auto"/>
                <w:sz w:val="22"/>
                <w:szCs w:val="22"/>
                <w:lang w:val="en-US"/>
              </w:rPr>
              <w:tab/>
            </w:r>
            <w:r w:rsidRPr="005B7CB7">
              <w:rPr>
                <w:rStyle w:val="Hipervnculo"/>
                <w:noProof/>
              </w:rPr>
              <w:t>Consulta externa. Atención por motivo</w:t>
            </w:r>
            <w:r>
              <w:rPr>
                <w:noProof/>
                <w:webHidden/>
              </w:rPr>
              <w:tab/>
            </w:r>
            <w:r>
              <w:rPr>
                <w:noProof/>
                <w:webHidden/>
              </w:rPr>
              <w:fldChar w:fldCharType="begin"/>
            </w:r>
            <w:r>
              <w:rPr>
                <w:noProof/>
                <w:webHidden/>
              </w:rPr>
              <w:instrText xml:space="preserve"> PAGEREF _Toc184750702 \h </w:instrText>
            </w:r>
            <w:r>
              <w:rPr>
                <w:noProof/>
                <w:webHidden/>
              </w:rPr>
            </w:r>
            <w:r>
              <w:rPr>
                <w:noProof/>
                <w:webHidden/>
              </w:rPr>
              <w:fldChar w:fldCharType="separate"/>
            </w:r>
            <w:r>
              <w:rPr>
                <w:noProof/>
                <w:webHidden/>
              </w:rPr>
              <w:t>13</w:t>
            </w:r>
            <w:r>
              <w:rPr>
                <w:noProof/>
                <w:webHidden/>
              </w:rPr>
              <w:fldChar w:fldCharType="end"/>
            </w:r>
          </w:hyperlink>
        </w:p>
        <w:p w14:paraId="34CC01C4" w14:textId="7D38F5BF"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3" w:history="1">
            <w:r w:rsidRPr="005B7CB7">
              <w:rPr>
                <w:rStyle w:val="Hipervnculo"/>
                <w:noProof/>
              </w:rPr>
              <w:t>5.3</w:t>
            </w:r>
            <w:r>
              <w:rPr>
                <w:rFonts w:asciiTheme="minorHAnsi" w:eastAsiaTheme="minorEastAsia" w:hAnsiTheme="minorHAnsi" w:cstheme="minorBidi"/>
                <w:smallCaps w:val="0"/>
                <w:noProof/>
                <w:color w:val="auto"/>
                <w:sz w:val="22"/>
                <w:szCs w:val="22"/>
                <w:lang w:val="en-US"/>
              </w:rPr>
              <w:tab/>
            </w:r>
            <w:r w:rsidRPr="005B7CB7">
              <w:rPr>
                <w:rStyle w:val="Hipervnculo"/>
                <w:noProof/>
              </w:rPr>
              <w:t>Condones entregados</w:t>
            </w:r>
            <w:r>
              <w:rPr>
                <w:noProof/>
                <w:webHidden/>
              </w:rPr>
              <w:tab/>
            </w:r>
            <w:r>
              <w:rPr>
                <w:noProof/>
                <w:webHidden/>
              </w:rPr>
              <w:fldChar w:fldCharType="begin"/>
            </w:r>
            <w:r>
              <w:rPr>
                <w:noProof/>
                <w:webHidden/>
              </w:rPr>
              <w:instrText xml:space="preserve"> PAGEREF _Toc184750703 \h </w:instrText>
            </w:r>
            <w:r>
              <w:rPr>
                <w:noProof/>
                <w:webHidden/>
              </w:rPr>
            </w:r>
            <w:r>
              <w:rPr>
                <w:noProof/>
                <w:webHidden/>
              </w:rPr>
              <w:fldChar w:fldCharType="separate"/>
            </w:r>
            <w:r>
              <w:rPr>
                <w:noProof/>
                <w:webHidden/>
              </w:rPr>
              <w:t>14</w:t>
            </w:r>
            <w:r>
              <w:rPr>
                <w:noProof/>
                <w:webHidden/>
              </w:rPr>
              <w:fldChar w:fldCharType="end"/>
            </w:r>
          </w:hyperlink>
        </w:p>
        <w:p w14:paraId="116C7E38" w14:textId="659D8764"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4" w:history="1">
            <w:r w:rsidRPr="005B7CB7">
              <w:rPr>
                <w:rStyle w:val="Hipervnculo"/>
                <w:noProof/>
              </w:rPr>
              <w:t>5.4</w:t>
            </w:r>
            <w:r>
              <w:rPr>
                <w:rFonts w:asciiTheme="minorHAnsi" w:eastAsiaTheme="minorEastAsia" w:hAnsiTheme="minorHAnsi" w:cstheme="minorBidi"/>
                <w:smallCaps w:val="0"/>
                <w:noProof/>
                <w:color w:val="auto"/>
                <w:sz w:val="22"/>
                <w:szCs w:val="22"/>
                <w:lang w:val="en-US"/>
              </w:rPr>
              <w:tab/>
            </w:r>
            <w:r w:rsidRPr="005B7CB7">
              <w:rPr>
                <w:rStyle w:val="Hipervnculo"/>
                <w:noProof/>
              </w:rPr>
              <w:t>Estudios de laboratorio</w:t>
            </w:r>
            <w:r>
              <w:rPr>
                <w:noProof/>
                <w:webHidden/>
              </w:rPr>
              <w:tab/>
            </w:r>
            <w:r>
              <w:rPr>
                <w:noProof/>
                <w:webHidden/>
              </w:rPr>
              <w:fldChar w:fldCharType="begin"/>
            </w:r>
            <w:r>
              <w:rPr>
                <w:noProof/>
                <w:webHidden/>
              </w:rPr>
              <w:instrText xml:space="preserve"> PAGEREF _Toc184750704 \h </w:instrText>
            </w:r>
            <w:r>
              <w:rPr>
                <w:noProof/>
                <w:webHidden/>
              </w:rPr>
            </w:r>
            <w:r>
              <w:rPr>
                <w:noProof/>
                <w:webHidden/>
              </w:rPr>
              <w:fldChar w:fldCharType="separate"/>
            </w:r>
            <w:r>
              <w:rPr>
                <w:noProof/>
                <w:webHidden/>
              </w:rPr>
              <w:t>14</w:t>
            </w:r>
            <w:r>
              <w:rPr>
                <w:noProof/>
                <w:webHidden/>
              </w:rPr>
              <w:fldChar w:fldCharType="end"/>
            </w:r>
          </w:hyperlink>
        </w:p>
        <w:p w14:paraId="0A32DECC" w14:textId="285F170F"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5" w:history="1">
            <w:r w:rsidRPr="005B7CB7">
              <w:rPr>
                <w:rStyle w:val="Hipervnculo"/>
                <w:noProof/>
              </w:rPr>
              <w:t>5.5</w:t>
            </w:r>
            <w:r>
              <w:rPr>
                <w:rFonts w:asciiTheme="minorHAnsi" w:eastAsiaTheme="minorEastAsia" w:hAnsiTheme="minorHAnsi" w:cstheme="minorBidi"/>
                <w:smallCaps w:val="0"/>
                <w:noProof/>
                <w:color w:val="auto"/>
                <w:sz w:val="22"/>
                <w:szCs w:val="22"/>
                <w:lang w:val="en-US"/>
              </w:rPr>
              <w:tab/>
            </w:r>
            <w:r w:rsidRPr="005B7CB7">
              <w:rPr>
                <w:rStyle w:val="Hipervnculo"/>
                <w:noProof/>
              </w:rPr>
              <w:t>Biológicos esquemas completos</w:t>
            </w:r>
            <w:r>
              <w:rPr>
                <w:noProof/>
                <w:webHidden/>
              </w:rPr>
              <w:tab/>
            </w:r>
            <w:r>
              <w:rPr>
                <w:noProof/>
                <w:webHidden/>
              </w:rPr>
              <w:fldChar w:fldCharType="begin"/>
            </w:r>
            <w:r>
              <w:rPr>
                <w:noProof/>
                <w:webHidden/>
              </w:rPr>
              <w:instrText xml:space="preserve"> PAGEREF _Toc184750705 \h </w:instrText>
            </w:r>
            <w:r>
              <w:rPr>
                <w:noProof/>
                <w:webHidden/>
              </w:rPr>
            </w:r>
            <w:r>
              <w:rPr>
                <w:noProof/>
                <w:webHidden/>
              </w:rPr>
              <w:fldChar w:fldCharType="separate"/>
            </w:r>
            <w:r>
              <w:rPr>
                <w:noProof/>
                <w:webHidden/>
              </w:rPr>
              <w:t>14</w:t>
            </w:r>
            <w:r>
              <w:rPr>
                <w:noProof/>
                <w:webHidden/>
              </w:rPr>
              <w:fldChar w:fldCharType="end"/>
            </w:r>
          </w:hyperlink>
        </w:p>
        <w:p w14:paraId="5C99F147" w14:textId="67A5B1A8"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6" w:history="1">
            <w:r w:rsidRPr="005B7CB7">
              <w:rPr>
                <w:rStyle w:val="Hipervnculo"/>
                <w:noProof/>
              </w:rPr>
              <w:t>5.6</w:t>
            </w:r>
            <w:r>
              <w:rPr>
                <w:rFonts w:asciiTheme="minorHAnsi" w:eastAsiaTheme="minorEastAsia" w:hAnsiTheme="minorHAnsi" w:cstheme="minorBidi"/>
                <w:smallCaps w:val="0"/>
                <w:noProof/>
                <w:color w:val="auto"/>
                <w:sz w:val="22"/>
                <w:szCs w:val="22"/>
                <w:lang w:val="en-US"/>
              </w:rPr>
              <w:tab/>
            </w:r>
            <w:r w:rsidRPr="005B7CB7">
              <w:rPr>
                <w:rStyle w:val="Hipervnculo"/>
                <w:noProof/>
              </w:rPr>
              <w:t>Detecciones</w:t>
            </w:r>
            <w:r>
              <w:rPr>
                <w:noProof/>
                <w:webHidden/>
              </w:rPr>
              <w:tab/>
            </w:r>
            <w:r>
              <w:rPr>
                <w:noProof/>
                <w:webHidden/>
              </w:rPr>
              <w:fldChar w:fldCharType="begin"/>
            </w:r>
            <w:r>
              <w:rPr>
                <w:noProof/>
                <w:webHidden/>
              </w:rPr>
              <w:instrText xml:space="preserve"> PAGEREF _Toc184750706 \h </w:instrText>
            </w:r>
            <w:r>
              <w:rPr>
                <w:noProof/>
                <w:webHidden/>
              </w:rPr>
            </w:r>
            <w:r>
              <w:rPr>
                <w:noProof/>
                <w:webHidden/>
              </w:rPr>
              <w:fldChar w:fldCharType="separate"/>
            </w:r>
            <w:r>
              <w:rPr>
                <w:noProof/>
                <w:webHidden/>
              </w:rPr>
              <w:t>15</w:t>
            </w:r>
            <w:r>
              <w:rPr>
                <w:noProof/>
                <w:webHidden/>
              </w:rPr>
              <w:fldChar w:fldCharType="end"/>
            </w:r>
          </w:hyperlink>
        </w:p>
        <w:p w14:paraId="18CA2157" w14:textId="78026A4D"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7" w:history="1">
            <w:r w:rsidRPr="005B7CB7">
              <w:rPr>
                <w:rStyle w:val="Hipervnculo"/>
                <w:noProof/>
              </w:rPr>
              <w:t>5.7</w:t>
            </w:r>
            <w:r>
              <w:rPr>
                <w:rFonts w:asciiTheme="minorHAnsi" w:eastAsiaTheme="minorEastAsia" w:hAnsiTheme="minorHAnsi" w:cstheme="minorBidi"/>
                <w:smallCaps w:val="0"/>
                <w:noProof/>
                <w:color w:val="auto"/>
                <w:sz w:val="22"/>
                <w:szCs w:val="22"/>
                <w:lang w:val="en-US"/>
              </w:rPr>
              <w:tab/>
            </w:r>
            <w:r w:rsidRPr="005B7CB7">
              <w:rPr>
                <w:rStyle w:val="Hipervnculo"/>
                <w:noProof/>
              </w:rPr>
              <w:t>Asistencias a terapias psicológicas grupales</w:t>
            </w:r>
            <w:r>
              <w:rPr>
                <w:noProof/>
                <w:webHidden/>
              </w:rPr>
              <w:tab/>
            </w:r>
            <w:r>
              <w:rPr>
                <w:noProof/>
                <w:webHidden/>
              </w:rPr>
              <w:fldChar w:fldCharType="begin"/>
            </w:r>
            <w:r>
              <w:rPr>
                <w:noProof/>
                <w:webHidden/>
              </w:rPr>
              <w:instrText xml:space="preserve"> PAGEREF _Toc184750707 \h </w:instrText>
            </w:r>
            <w:r>
              <w:rPr>
                <w:noProof/>
                <w:webHidden/>
              </w:rPr>
            </w:r>
            <w:r>
              <w:rPr>
                <w:noProof/>
                <w:webHidden/>
              </w:rPr>
              <w:fldChar w:fldCharType="separate"/>
            </w:r>
            <w:r>
              <w:rPr>
                <w:noProof/>
                <w:webHidden/>
              </w:rPr>
              <w:t>25</w:t>
            </w:r>
            <w:r>
              <w:rPr>
                <w:noProof/>
                <w:webHidden/>
              </w:rPr>
              <w:fldChar w:fldCharType="end"/>
            </w:r>
          </w:hyperlink>
        </w:p>
        <w:p w14:paraId="1D6DB357" w14:textId="73EBD209" w:rsidR="00AA34A8" w:rsidRDefault="00AA34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0708" w:history="1">
            <w:r w:rsidRPr="005B7CB7">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5B7CB7">
              <w:rPr>
                <w:rStyle w:val="Hipervnculo"/>
                <w:noProof/>
                <w:lang w:val="es-ES"/>
              </w:rPr>
              <w:t>INSTRUCCIONES DE LLENADO INFORME MENSUAL DE ACTIVIDADES REALIZADAS EN EL SERVICIO ESPECIALIZADO PARA LA ATENCIÓN, DETECCIÓN E INFORMACIÓN SOBRE VIH E ITS (SINBA-SIS-VIH)</w:t>
            </w:r>
            <w:r>
              <w:rPr>
                <w:noProof/>
                <w:webHidden/>
              </w:rPr>
              <w:tab/>
            </w:r>
            <w:r>
              <w:rPr>
                <w:noProof/>
                <w:webHidden/>
              </w:rPr>
              <w:fldChar w:fldCharType="begin"/>
            </w:r>
            <w:r>
              <w:rPr>
                <w:noProof/>
                <w:webHidden/>
              </w:rPr>
              <w:instrText xml:space="preserve"> PAGEREF _Toc184750708 \h </w:instrText>
            </w:r>
            <w:r>
              <w:rPr>
                <w:noProof/>
                <w:webHidden/>
              </w:rPr>
            </w:r>
            <w:r>
              <w:rPr>
                <w:noProof/>
                <w:webHidden/>
              </w:rPr>
              <w:fldChar w:fldCharType="separate"/>
            </w:r>
            <w:r>
              <w:rPr>
                <w:noProof/>
                <w:webHidden/>
              </w:rPr>
              <w:t>26</w:t>
            </w:r>
            <w:r>
              <w:rPr>
                <w:noProof/>
                <w:webHidden/>
              </w:rPr>
              <w:fldChar w:fldCharType="end"/>
            </w:r>
          </w:hyperlink>
        </w:p>
        <w:p w14:paraId="1485D4F1" w14:textId="5DC7CE6B"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09" w:history="1">
            <w:r w:rsidRPr="005B7CB7">
              <w:rPr>
                <w:rStyle w:val="Hipervnculo"/>
                <w:noProof/>
              </w:rPr>
              <w:t>6.1</w:t>
            </w:r>
            <w:r>
              <w:rPr>
                <w:rFonts w:asciiTheme="minorHAnsi" w:eastAsiaTheme="minorEastAsia" w:hAnsiTheme="minorHAnsi" w:cstheme="minorBidi"/>
                <w:smallCaps w:val="0"/>
                <w:noProof/>
                <w:color w:val="auto"/>
                <w:sz w:val="22"/>
                <w:szCs w:val="22"/>
                <w:lang w:val="en-US"/>
              </w:rPr>
              <w:tab/>
            </w:r>
            <w:r w:rsidRPr="005B7CB7">
              <w:rPr>
                <w:rStyle w:val="Hipervnculo"/>
                <w:noProof/>
              </w:rPr>
              <w:t>Instrucciones Generales</w:t>
            </w:r>
            <w:r>
              <w:rPr>
                <w:noProof/>
                <w:webHidden/>
              </w:rPr>
              <w:tab/>
            </w:r>
            <w:r>
              <w:rPr>
                <w:noProof/>
                <w:webHidden/>
              </w:rPr>
              <w:fldChar w:fldCharType="begin"/>
            </w:r>
            <w:r>
              <w:rPr>
                <w:noProof/>
                <w:webHidden/>
              </w:rPr>
              <w:instrText xml:space="preserve"> PAGEREF _Toc184750709 \h </w:instrText>
            </w:r>
            <w:r>
              <w:rPr>
                <w:noProof/>
                <w:webHidden/>
              </w:rPr>
            </w:r>
            <w:r>
              <w:rPr>
                <w:noProof/>
                <w:webHidden/>
              </w:rPr>
              <w:fldChar w:fldCharType="separate"/>
            </w:r>
            <w:r>
              <w:rPr>
                <w:noProof/>
                <w:webHidden/>
              </w:rPr>
              <w:t>26</w:t>
            </w:r>
            <w:r>
              <w:rPr>
                <w:noProof/>
                <w:webHidden/>
              </w:rPr>
              <w:fldChar w:fldCharType="end"/>
            </w:r>
          </w:hyperlink>
        </w:p>
        <w:p w14:paraId="6D46EE33" w14:textId="5E39C3B4"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0" w:history="1">
            <w:r w:rsidRPr="005B7CB7">
              <w:rPr>
                <w:rStyle w:val="Hipervnculo"/>
                <w:noProof/>
              </w:rPr>
              <w:t>6.2</w:t>
            </w:r>
            <w:r>
              <w:rPr>
                <w:rFonts w:asciiTheme="minorHAnsi" w:eastAsiaTheme="minorEastAsia" w:hAnsiTheme="minorHAnsi" w:cstheme="minorBidi"/>
                <w:smallCaps w:val="0"/>
                <w:noProof/>
                <w:color w:val="auto"/>
                <w:sz w:val="22"/>
                <w:szCs w:val="22"/>
                <w:lang w:val="en-US"/>
              </w:rPr>
              <w:tab/>
            </w:r>
            <w:r w:rsidRPr="005B7CB7">
              <w:rPr>
                <w:rStyle w:val="Hipervnculo"/>
                <w:noProof/>
              </w:rPr>
              <w:t>DATOS DE IDENTIFICACIÓN DE LA UNIDAD</w:t>
            </w:r>
            <w:r>
              <w:rPr>
                <w:noProof/>
                <w:webHidden/>
              </w:rPr>
              <w:tab/>
            </w:r>
            <w:r>
              <w:rPr>
                <w:noProof/>
                <w:webHidden/>
              </w:rPr>
              <w:fldChar w:fldCharType="begin"/>
            </w:r>
            <w:r>
              <w:rPr>
                <w:noProof/>
                <w:webHidden/>
              </w:rPr>
              <w:instrText xml:space="preserve"> PAGEREF _Toc184750710 \h </w:instrText>
            </w:r>
            <w:r>
              <w:rPr>
                <w:noProof/>
                <w:webHidden/>
              </w:rPr>
            </w:r>
            <w:r>
              <w:rPr>
                <w:noProof/>
                <w:webHidden/>
              </w:rPr>
              <w:fldChar w:fldCharType="separate"/>
            </w:r>
            <w:r>
              <w:rPr>
                <w:noProof/>
                <w:webHidden/>
              </w:rPr>
              <w:t>26</w:t>
            </w:r>
            <w:r>
              <w:rPr>
                <w:noProof/>
                <w:webHidden/>
              </w:rPr>
              <w:fldChar w:fldCharType="end"/>
            </w:r>
          </w:hyperlink>
        </w:p>
        <w:p w14:paraId="552D13C3" w14:textId="04305B32"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1" w:history="1">
            <w:r w:rsidRPr="005B7CB7">
              <w:rPr>
                <w:rStyle w:val="Hipervnculo"/>
                <w:noProof/>
              </w:rPr>
              <w:t>6.3</w:t>
            </w:r>
            <w:r>
              <w:rPr>
                <w:rFonts w:asciiTheme="minorHAnsi" w:eastAsiaTheme="minorEastAsia" w:hAnsiTheme="minorHAnsi" w:cstheme="minorBidi"/>
                <w:smallCaps w:val="0"/>
                <w:noProof/>
                <w:color w:val="auto"/>
                <w:sz w:val="22"/>
                <w:szCs w:val="22"/>
                <w:lang w:val="en-US"/>
              </w:rPr>
              <w:tab/>
            </w:r>
            <w:r w:rsidRPr="005B7CB7">
              <w:rPr>
                <w:rStyle w:val="Hipervnculo"/>
                <w:noProof/>
              </w:rPr>
              <w:t>CONSULTA EXTERNA. ATENCION POR MOTIVO</w:t>
            </w:r>
            <w:r>
              <w:rPr>
                <w:noProof/>
                <w:webHidden/>
              </w:rPr>
              <w:tab/>
            </w:r>
            <w:r>
              <w:rPr>
                <w:noProof/>
                <w:webHidden/>
              </w:rPr>
              <w:fldChar w:fldCharType="begin"/>
            </w:r>
            <w:r>
              <w:rPr>
                <w:noProof/>
                <w:webHidden/>
              </w:rPr>
              <w:instrText xml:space="preserve"> PAGEREF _Toc184750711 \h </w:instrText>
            </w:r>
            <w:r>
              <w:rPr>
                <w:noProof/>
                <w:webHidden/>
              </w:rPr>
            </w:r>
            <w:r>
              <w:rPr>
                <w:noProof/>
                <w:webHidden/>
              </w:rPr>
              <w:fldChar w:fldCharType="separate"/>
            </w:r>
            <w:r>
              <w:rPr>
                <w:noProof/>
                <w:webHidden/>
              </w:rPr>
              <w:t>27</w:t>
            </w:r>
            <w:r>
              <w:rPr>
                <w:noProof/>
                <w:webHidden/>
              </w:rPr>
              <w:fldChar w:fldCharType="end"/>
            </w:r>
          </w:hyperlink>
        </w:p>
        <w:p w14:paraId="3D5BF5C8" w14:textId="51ECF868"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2" w:history="1">
            <w:r w:rsidRPr="005B7CB7">
              <w:rPr>
                <w:rStyle w:val="Hipervnculo"/>
                <w:noProof/>
              </w:rPr>
              <w:t>6.4</w:t>
            </w:r>
            <w:r>
              <w:rPr>
                <w:rFonts w:asciiTheme="minorHAnsi" w:eastAsiaTheme="minorEastAsia" w:hAnsiTheme="minorHAnsi" w:cstheme="minorBidi"/>
                <w:smallCaps w:val="0"/>
                <w:noProof/>
                <w:color w:val="auto"/>
                <w:sz w:val="22"/>
                <w:szCs w:val="22"/>
                <w:lang w:val="en-US"/>
              </w:rPr>
              <w:tab/>
            </w:r>
            <w:r w:rsidRPr="005B7CB7">
              <w:rPr>
                <w:rStyle w:val="Hipervnculo"/>
                <w:noProof/>
              </w:rPr>
              <w:t>CONDONES ENTREGADOS</w:t>
            </w:r>
            <w:r>
              <w:rPr>
                <w:noProof/>
                <w:webHidden/>
              </w:rPr>
              <w:tab/>
            </w:r>
            <w:r>
              <w:rPr>
                <w:noProof/>
                <w:webHidden/>
              </w:rPr>
              <w:fldChar w:fldCharType="begin"/>
            </w:r>
            <w:r>
              <w:rPr>
                <w:noProof/>
                <w:webHidden/>
              </w:rPr>
              <w:instrText xml:space="preserve"> PAGEREF _Toc184750712 \h </w:instrText>
            </w:r>
            <w:r>
              <w:rPr>
                <w:noProof/>
                <w:webHidden/>
              </w:rPr>
            </w:r>
            <w:r>
              <w:rPr>
                <w:noProof/>
                <w:webHidden/>
              </w:rPr>
              <w:fldChar w:fldCharType="separate"/>
            </w:r>
            <w:r>
              <w:rPr>
                <w:noProof/>
                <w:webHidden/>
              </w:rPr>
              <w:t>27</w:t>
            </w:r>
            <w:r>
              <w:rPr>
                <w:noProof/>
                <w:webHidden/>
              </w:rPr>
              <w:fldChar w:fldCharType="end"/>
            </w:r>
          </w:hyperlink>
        </w:p>
        <w:p w14:paraId="0BF0E09C" w14:textId="1082E0E0"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3" w:history="1">
            <w:r w:rsidRPr="005B7CB7">
              <w:rPr>
                <w:rStyle w:val="Hipervnculo"/>
                <w:noProof/>
              </w:rPr>
              <w:t>6.5</w:t>
            </w:r>
            <w:r>
              <w:rPr>
                <w:rFonts w:asciiTheme="minorHAnsi" w:eastAsiaTheme="minorEastAsia" w:hAnsiTheme="minorHAnsi" w:cstheme="minorBidi"/>
                <w:smallCaps w:val="0"/>
                <w:noProof/>
                <w:color w:val="auto"/>
                <w:sz w:val="22"/>
                <w:szCs w:val="22"/>
                <w:lang w:val="en-US"/>
              </w:rPr>
              <w:tab/>
            </w:r>
            <w:r w:rsidRPr="005B7CB7">
              <w:rPr>
                <w:rStyle w:val="Hipervnculo"/>
                <w:noProof/>
              </w:rPr>
              <w:t>ESTUDIOS DE LABORATORIO</w:t>
            </w:r>
            <w:r>
              <w:rPr>
                <w:noProof/>
                <w:webHidden/>
              </w:rPr>
              <w:tab/>
            </w:r>
            <w:r>
              <w:rPr>
                <w:noProof/>
                <w:webHidden/>
              </w:rPr>
              <w:fldChar w:fldCharType="begin"/>
            </w:r>
            <w:r>
              <w:rPr>
                <w:noProof/>
                <w:webHidden/>
              </w:rPr>
              <w:instrText xml:space="preserve"> PAGEREF _Toc184750713 \h </w:instrText>
            </w:r>
            <w:r>
              <w:rPr>
                <w:noProof/>
                <w:webHidden/>
              </w:rPr>
            </w:r>
            <w:r>
              <w:rPr>
                <w:noProof/>
                <w:webHidden/>
              </w:rPr>
              <w:fldChar w:fldCharType="separate"/>
            </w:r>
            <w:r>
              <w:rPr>
                <w:noProof/>
                <w:webHidden/>
              </w:rPr>
              <w:t>29</w:t>
            </w:r>
            <w:r>
              <w:rPr>
                <w:noProof/>
                <w:webHidden/>
              </w:rPr>
              <w:fldChar w:fldCharType="end"/>
            </w:r>
          </w:hyperlink>
        </w:p>
        <w:p w14:paraId="32E58A2D" w14:textId="2239595F"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4" w:history="1">
            <w:r w:rsidRPr="005B7CB7">
              <w:rPr>
                <w:rStyle w:val="Hipervnculo"/>
                <w:noProof/>
              </w:rPr>
              <w:t>6.6</w:t>
            </w:r>
            <w:r>
              <w:rPr>
                <w:rFonts w:asciiTheme="minorHAnsi" w:eastAsiaTheme="minorEastAsia" w:hAnsiTheme="minorHAnsi" w:cstheme="minorBidi"/>
                <w:smallCaps w:val="0"/>
                <w:noProof/>
                <w:color w:val="auto"/>
                <w:sz w:val="22"/>
                <w:szCs w:val="22"/>
                <w:lang w:val="en-US"/>
              </w:rPr>
              <w:tab/>
            </w:r>
            <w:r w:rsidRPr="005B7CB7">
              <w:rPr>
                <w:rStyle w:val="Hipervnculo"/>
                <w:noProof/>
              </w:rPr>
              <w:t>BIOLOGICOS ESQUEMAS COMPLETOS</w:t>
            </w:r>
            <w:r>
              <w:rPr>
                <w:noProof/>
                <w:webHidden/>
              </w:rPr>
              <w:tab/>
            </w:r>
            <w:r>
              <w:rPr>
                <w:noProof/>
                <w:webHidden/>
              </w:rPr>
              <w:fldChar w:fldCharType="begin"/>
            </w:r>
            <w:r>
              <w:rPr>
                <w:noProof/>
                <w:webHidden/>
              </w:rPr>
              <w:instrText xml:space="preserve"> PAGEREF _Toc184750714 \h </w:instrText>
            </w:r>
            <w:r>
              <w:rPr>
                <w:noProof/>
                <w:webHidden/>
              </w:rPr>
            </w:r>
            <w:r>
              <w:rPr>
                <w:noProof/>
                <w:webHidden/>
              </w:rPr>
              <w:fldChar w:fldCharType="separate"/>
            </w:r>
            <w:r>
              <w:rPr>
                <w:noProof/>
                <w:webHidden/>
              </w:rPr>
              <w:t>29</w:t>
            </w:r>
            <w:r>
              <w:rPr>
                <w:noProof/>
                <w:webHidden/>
              </w:rPr>
              <w:fldChar w:fldCharType="end"/>
            </w:r>
          </w:hyperlink>
        </w:p>
        <w:p w14:paraId="2AF2C175" w14:textId="323A27F1"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5" w:history="1">
            <w:r w:rsidRPr="005B7CB7">
              <w:rPr>
                <w:rStyle w:val="Hipervnculo"/>
                <w:noProof/>
              </w:rPr>
              <w:t>6.7</w:t>
            </w:r>
            <w:r>
              <w:rPr>
                <w:rFonts w:asciiTheme="minorHAnsi" w:eastAsiaTheme="minorEastAsia" w:hAnsiTheme="minorHAnsi" w:cstheme="minorBidi"/>
                <w:smallCaps w:val="0"/>
                <w:noProof/>
                <w:color w:val="auto"/>
                <w:sz w:val="22"/>
                <w:szCs w:val="22"/>
                <w:lang w:val="en-US"/>
              </w:rPr>
              <w:tab/>
            </w:r>
            <w:r w:rsidRPr="005B7CB7">
              <w:rPr>
                <w:rStyle w:val="Hipervnculo"/>
                <w:noProof/>
              </w:rPr>
              <w:t>DETECCIONES</w:t>
            </w:r>
            <w:r>
              <w:rPr>
                <w:noProof/>
                <w:webHidden/>
              </w:rPr>
              <w:tab/>
            </w:r>
            <w:r>
              <w:rPr>
                <w:noProof/>
                <w:webHidden/>
              </w:rPr>
              <w:fldChar w:fldCharType="begin"/>
            </w:r>
            <w:r>
              <w:rPr>
                <w:noProof/>
                <w:webHidden/>
              </w:rPr>
              <w:instrText xml:space="preserve"> PAGEREF _Toc184750715 \h </w:instrText>
            </w:r>
            <w:r>
              <w:rPr>
                <w:noProof/>
                <w:webHidden/>
              </w:rPr>
            </w:r>
            <w:r>
              <w:rPr>
                <w:noProof/>
                <w:webHidden/>
              </w:rPr>
              <w:fldChar w:fldCharType="separate"/>
            </w:r>
            <w:r>
              <w:rPr>
                <w:noProof/>
                <w:webHidden/>
              </w:rPr>
              <w:t>29</w:t>
            </w:r>
            <w:r>
              <w:rPr>
                <w:noProof/>
                <w:webHidden/>
              </w:rPr>
              <w:fldChar w:fldCharType="end"/>
            </w:r>
          </w:hyperlink>
        </w:p>
        <w:p w14:paraId="3DF46891" w14:textId="511469A6" w:rsidR="00AA34A8" w:rsidRDefault="00AA34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0716" w:history="1">
            <w:r w:rsidRPr="005B7CB7">
              <w:rPr>
                <w:rStyle w:val="Hipervnculo"/>
                <w:noProof/>
              </w:rPr>
              <w:t>6.8</w:t>
            </w:r>
            <w:r>
              <w:rPr>
                <w:rFonts w:asciiTheme="minorHAnsi" w:eastAsiaTheme="minorEastAsia" w:hAnsiTheme="minorHAnsi" w:cstheme="minorBidi"/>
                <w:smallCaps w:val="0"/>
                <w:noProof/>
                <w:color w:val="auto"/>
                <w:sz w:val="22"/>
                <w:szCs w:val="22"/>
                <w:lang w:val="en-US"/>
              </w:rPr>
              <w:tab/>
            </w:r>
            <w:r w:rsidRPr="005B7CB7">
              <w:rPr>
                <w:rStyle w:val="Hipervnculo"/>
                <w:noProof/>
              </w:rPr>
              <w:t>ASISTENTES A TERAPIAS PSICOLOGICAS GRUPALES</w:t>
            </w:r>
            <w:r>
              <w:rPr>
                <w:noProof/>
                <w:webHidden/>
              </w:rPr>
              <w:tab/>
            </w:r>
            <w:r>
              <w:rPr>
                <w:noProof/>
                <w:webHidden/>
              </w:rPr>
              <w:fldChar w:fldCharType="begin"/>
            </w:r>
            <w:r>
              <w:rPr>
                <w:noProof/>
                <w:webHidden/>
              </w:rPr>
              <w:instrText xml:space="preserve"> PAGEREF _Toc184750716 \h </w:instrText>
            </w:r>
            <w:r>
              <w:rPr>
                <w:noProof/>
                <w:webHidden/>
              </w:rPr>
            </w:r>
            <w:r>
              <w:rPr>
                <w:noProof/>
                <w:webHidden/>
              </w:rPr>
              <w:fldChar w:fldCharType="separate"/>
            </w:r>
            <w:r>
              <w:rPr>
                <w:noProof/>
                <w:webHidden/>
              </w:rPr>
              <w:t>37</w:t>
            </w:r>
            <w:r>
              <w:rPr>
                <w:noProof/>
                <w:webHidden/>
              </w:rPr>
              <w:fldChar w:fldCharType="end"/>
            </w:r>
          </w:hyperlink>
        </w:p>
        <w:p w14:paraId="351C0454" w14:textId="6D39B11D"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5068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50686"/>
      <w:r w:rsidRPr="00B92D23">
        <w:t>Introducción y Marco normativo</w:t>
      </w:r>
      <w:bookmarkEnd w:id="8"/>
      <w:bookmarkEnd w:id="9"/>
    </w:p>
    <w:p w14:paraId="4827CB76"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De conformidad con el artículo 7, fracción X de la Ley General de Salud le corresponde a la de la Secretaría de Salud promover el establecimiento del Sistema Nacional de Información Básica en Materia de Salud.</w:t>
      </w:r>
    </w:p>
    <w:p w14:paraId="39B54EE6" w14:textId="77777777" w:rsidR="008F5E76" w:rsidRPr="008F5E76" w:rsidRDefault="008F5E76" w:rsidP="008F5E76">
      <w:pPr>
        <w:rPr>
          <w:rFonts w:cs="Noto Sans"/>
          <w:color w:val="000000" w:themeColor="text1"/>
          <w:szCs w:val="18"/>
          <w:lang w:val="es-ES_tradnl"/>
        </w:rPr>
      </w:pPr>
    </w:p>
    <w:p w14:paraId="7BA0B002"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E8D307D" w14:textId="77777777" w:rsidR="008F5E76" w:rsidRPr="008F5E76" w:rsidRDefault="008F5E76" w:rsidP="008F5E76">
      <w:pPr>
        <w:rPr>
          <w:rFonts w:cs="Noto Sans"/>
          <w:color w:val="000000" w:themeColor="text1"/>
          <w:szCs w:val="18"/>
          <w:lang w:val="es-ES_tradnl"/>
        </w:rPr>
      </w:pPr>
    </w:p>
    <w:p w14:paraId="698A1DAC"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2A14FC2" w14:textId="77777777" w:rsidR="008F5E76" w:rsidRPr="008F5E76" w:rsidRDefault="008F5E76" w:rsidP="008F5E76">
      <w:pPr>
        <w:rPr>
          <w:rFonts w:cs="Noto Sans"/>
          <w:color w:val="000000" w:themeColor="text1"/>
          <w:szCs w:val="18"/>
          <w:lang w:val="es-ES_tradnl"/>
        </w:rPr>
      </w:pPr>
    </w:p>
    <w:p w14:paraId="317DC47B"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40E77807" w14:textId="77777777" w:rsidR="008F5E76" w:rsidRPr="008F5E76" w:rsidRDefault="008F5E76" w:rsidP="008F5E76">
      <w:pPr>
        <w:rPr>
          <w:rFonts w:cs="Noto Sans"/>
          <w:color w:val="000000" w:themeColor="text1"/>
          <w:szCs w:val="18"/>
          <w:lang w:val="es-ES_tradnl"/>
        </w:rPr>
      </w:pPr>
    </w:p>
    <w:p w14:paraId="0AF47A1D"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FFD6EA5" w14:textId="77777777" w:rsidR="008F5E76" w:rsidRPr="008F5E76" w:rsidRDefault="008F5E76" w:rsidP="008F5E76">
      <w:pPr>
        <w:rPr>
          <w:rFonts w:cs="Noto Sans"/>
          <w:color w:val="000000" w:themeColor="text1"/>
          <w:szCs w:val="18"/>
          <w:lang w:val="es-ES_tradnl"/>
        </w:rPr>
      </w:pPr>
    </w:p>
    <w:p w14:paraId="188A8E0E"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los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personas usuarias de los servicios de salud así como la integridad y confiabilidad de la información clínica y determinar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167867F6" w14:textId="77777777" w:rsidR="008F5E76" w:rsidRPr="00D82C87" w:rsidRDefault="008F5E76" w:rsidP="00D82C87">
      <w:pPr>
        <w:pStyle w:val="Ttulo2"/>
      </w:pPr>
      <w:bookmarkStart w:id="10" w:name="_Toc184750687"/>
      <w:r w:rsidRPr="00D82C87">
        <w:lastRenderedPageBreak/>
        <w:t>Audiencia</w:t>
      </w:r>
      <w:bookmarkEnd w:id="10"/>
    </w:p>
    <w:p w14:paraId="2438F6AD"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Informe Mensual de Actividades Realizadas en el Servicio Especializado para la Atención, Detección e Información Sobre VIH e ITS.</w:t>
      </w:r>
    </w:p>
    <w:p w14:paraId="385C0811" w14:textId="77777777" w:rsidR="008F5E76" w:rsidRPr="00D82C87" w:rsidRDefault="008F5E76" w:rsidP="00D82C87">
      <w:pPr>
        <w:pStyle w:val="Ttulo2"/>
      </w:pPr>
      <w:bookmarkStart w:id="11" w:name="_Toc184750688"/>
      <w:r w:rsidRPr="00D82C87">
        <w:t>Alcance</w:t>
      </w:r>
      <w:bookmarkEnd w:id="11"/>
    </w:p>
    <w:p w14:paraId="3DAE3703"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Disponer de información adquirida a través del informe mensual de actividades realizadas en el servicio especializado para la atención, detección e información sobre VIH e ITS, consolidándola para la toma de decisiones en las distintas áreas dentro y fuera de la institución, desde la cobertura geográfica de cada unidad médica hasta el nivel nacional o internacional.</w:t>
      </w:r>
    </w:p>
    <w:p w14:paraId="5F8148D4" w14:textId="77777777" w:rsidR="008F5E76" w:rsidRPr="008F5E76" w:rsidRDefault="008F5E76" w:rsidP="008F5E76">
      <w:pPr>
        <w:rPr>
          <w:rFonts w:cs="Noto Sans"/>
          <w:color w:val="000000" w:themeColor="text1"/>
          <w:szCs w:val="18"/>
          <w:lang w:val="es-ES_tradnl"/>
        </w:rPr>
      </w:pPr>
    </w:p>
    <w:p w14:paraId="7DD3C594" w14:textId="0B09E557" w:rsid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La utilización de este formato se aplicará con base a los Tipos de Unidad de la Secretaría de Salud que se encuentran en la siguiente tabla:</w:t>
      </w: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D82C87" w:rsidRPr="00906002" w14:paraId="042E11EB" w14:textId="77777777" w:rsidTr="00D82C8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263A8E3"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1452B8E6"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448C1E61"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4E764C60"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2B5CD040"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22ADE4C5"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D82C87" w:rsidRPr="00906002" w14:paraId="7D1A092D" w14:textId="77777777" w:rsidTr="00D82C87">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76720842" w14:textId="77777777" w:rsidR="00D82C87" w:rsidRPr="00906002" w:rsidRDefault="00D82C87" w:rsidP="00D82C87">
            <w:pPr>
              <w:jc w:val="center"/>
              <w:rPr>
                <w:rFonts w:cs="Noto Sans"/>
                <w:b/>
                <w:bCs/>
                <w:color w:val="FFFFFF" w:themeColor="background1"/>
                <w:sz w:val="14"/>
                <w:szCs w:val="14"/>
              </w:rPr>
            </w:pPr>
          </w:p>
        </w:tc>
        <w:tc>
          <w:tcPr>
            <w:tcW w:w="899" w:type="dxa"/>
            <w:shd w:val="clear" w:color="auto" w:fill="9C2348"/>
            <w:hideMark/>
          </w:tcPr>
          <w:p w14:paraId="0FB3CC68"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7FB57224"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6EE8D067" w14:textId="77777777" w:rsidR="00D82C87" w:rsidRPr="00906002" w:rsidRDefault="00D82C87" w:rsidP="00D82C87">
            <w:pPr>
              <w:jc w:val="center"/>
              <w:rPr>
                <w:rFonts w:cs="Noto Sans"/>
                <w:b/>
                <w:bCs/>
                <w:color w:val="FFFFFF" w:themeColor="background1"/>
                <w:sz w:val="14"/>
                <w:szCs w:val="14"/>
              </w:rPr>
            </w:pPr>
          </w:p>
        </w:tc>
        <w:tc>
          <w:tcPr>
            <w:tcW w:w="1701" w:type="dxa"/>
            <w:vMerge/>
            <w:shd w:val="clear" w:color="auto" w:fill="9C2348"/>
            <w:hideMark/>
          </w:tcPr>
          <w:p w14:paraId="748FED09" w14:textId="77777777" w:rsidR="00D82C87" w:rsidRPr="00906002" w:rsidRDefault="00D82C87" w:rsidP="00D82C87">
            <w:pPr>
              <w:jc w:val="center"/>
              <w:rPr>
                <w:rFonts w:cs="Noto Sans"/>
                <w:b/>
                <w:bCs/>
                <w:color w:val="FFFFFF" w:themeColor="background1"/>
                <w:sz w:val="14"/>
                <w:szCs w:val="14"/>
              </w:rPr>
            </w:pPr>
          </w:p>
        </w:tc>
        <w:tc>
          <w:tcPr>
            <w:tcW w:w="1418" w:type="dxa"/>
            <w:vMerge/>
            <w:shd w:val="clear" w:color="auto" w:fill="9C2348"/>
            <w:hideMark/>
          </w:tcPr>
          <w:p w14:paraId="50856895" w14:textId="77777777" w:rsidR="00D82C87" w:rsidRPr="00906002" w:rsidRDefault="00D82C87" w:rsidP="00D82C87">
            <w:pPr>
              <w:jc w:val="center"/>
              <w:rPr>
                <w:rFonts w:cs="Noto Sans"/>
                <w:b/>
                <w:bCs/>
                <w:color w:val="FFFFFF" w:themeColor="background1"/>
                <w:sz w:val="14"/>
                <w:szCs w:val="14"/>
              </w:rPr>
            </w:pPr>
          </w:p>
        </w:tc>
        <w:tc>
          <w:tcPr>
            <w:tcW w:w="1564" w:type="dxa"/>
            <w:vMerge/>
            <w:shd w:val="clear" w:color="auto" w:fill="9C2348"/>
            <w:noWrap/>
            <w:hideMark/>
          </w:tcPr>
          <w:p w14:paraId="2909EEC7" w14:textId="77777777" w:rsidR="00D82C87" w:rsidRPr="00906002" w:rsidRDefault="00D82C87" w:rsidP="00D82C87">
            <w:pPr>
              <w:jc w:val="center"/>
              <w:rPr>
                <w:rFonts w:cs="Noto Sans"/>
                <w:b/>
                <w:bCs/>
                <w:color w:val="FFFFFF" w:themeColor="background1"/>
                <w:sz w:val="14"/>
                <w:szCs w:val="14"/>
              </w:rPr>
            </w:pPr>
          </w:p>
        </w:tc>
      </w:tr>
      <w:tr w:rsidR="00D82C87" w:rsidRPr="00906002" w14:paraId="36C2C3EF" w14:textId="77777777" w:rsidTr="00D82C8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hideMark/>
          </w:tcPr>
          <w:p w14:paraId="6ADF0F16" w14:textId="6ED45B65" w:rsidR="00D82C87" w:rsidRPr="00D82C87" w:rsidRDefault="00D82C87" w:rsidP="00D82C87">
            <w:pPr>
              <w:jc w:val="center"/>
              <w:rPr>
                <w:rFonts w:cs="Noto Sans"/>
                <w:b/>
                <w:bCs/>
                <w:sz w:val="14"/>
                <w:szCs w:val="14"/>
              </w:rPr>
            </w:pPr>
            <w:r w:rsidRPr="00D82C87">
              <w:rPr>
                <w:rFonts w:cs="Noto Sans"/>
                <w:sz w:val="14"/>
                <w:szCs w:val="14"/>
              </w:rPr>
              <w:t>SSA</w:t>
            </w:r>
            <w:r>
              <w:rPr>
                <w:rFonts w:cs="Noto Sans"/>
                <w:sz w:val="14"/>
                <w:szCs w:val="14"/>
              </w:rPr>
              <w:t>/IMB</w:t>
            </w:r>
          </w:p>
        </w:tc>
        <w:tc>
          <w:tcPr>
            <w:tcW w:w="899" w:type="dxa"/>
            <w:noWrap/>
            <w:vAlign w:val="top"/>
            <w:hideMark/>
          </w:tcPr>
          <w:p w14:paraId="0A52B60F" w14:textId="02559D28" w:rsidR="00D82C87" w:rsidRPr="00D82C87" w:rsidRDefault="00D82C87" w:rsidP="00D82C87">
            <w:pPr>
              <w:jc w:val="center"/>
              <w:rPr>
                <w:rFonts w:cs="Noto Sans"/>
                <w:sz w:val="14"/>
                <w:szCs w:val="14"/>
              </w:rPr>
            </w:pPr>
            <w:r w:rsidRPr="00D82C87">
              <w:rPr>
                <w:rFonts w:cs="Noto Sans"/>
                <w:sz w:val="14"/>
                <w:szCs w:val="14"/>
              </w:rPr>
              <w:t>CE</w:t>
            </w:r>
          </w:p>
        </w:tc>
        <w:tc>
          <w:tcPr>
            <w:tcW w:w="1541" w:type="dxa"/>
            <w:noWrap/>
            <w:vAlign w:val="top"/>
            <w:hideMark/>
          </w:tcPr>
          <w:p w14:paraId="221F02B1" w14:textId="62B8C0AB" w:rsidR="00D82C87" w:rsidRPr="00D82C87" w:rsidRDefault="00D82C87" w:rsidP="00D82C87">
            <w:pPr>
              <w:jc w:val="center"/>
              <w:rPr>
                <w:rFonts w:cs="Noto Sans"/>
                <w:sz w:val="14"/>
                <w:szCs w:val="14"/>
              </w:rPr>
            </w:pPr>
            <w:r w:rsidRPr="00D82C87">
              <w:rPr>
                <w:rFonts w:cs="Noto Sans"/>
                <w:sz w:val="14"/>
                <w:szCs w:val="14"/>
              </w:rPr>
              <w:t>DE CONSULTA EXTERNA</w:t>
            </w:r>
          </w:p>
        </w:tc>
        <w:tc>
          <w:tcPr>
            <w:tcW w:w="1090" w:type="dxa"/>
            <w:noWrap/>
            <w:vAlign w:val="top"/>
            <w:hideMark/>
          </w:tcPr>
          <w:p w14:paraId="1AB6FE58" w14:textId="5A5A3CB9" w:rsidR="00D82C87" w:rsidRPr="00D82C87" w:rsidRDefault="00D82C87" w:rsidP="00D82C87">
            <w:pPr>
              <w:jc w:val="center"/>
              <w:rPr>
                <w:rFonts w:cs="Noto Sans"/>
                <w:sz w:val="14"/>
                <w:szCs w:val="14"/>
              </w:rPr>
            </w:pPr>
            <w:r w:rsidRPr="00D82C87">
              <w:rPr>
                <w:rFonts w:cs="Noto Sans"/>
                <w:sz w:val="14"/>
                <w:szCs w:val="14"/>
              </w:rPr>
              <w:t>T</w:t>
            </w:r>
          </w:p>
        </w:tc>
        <w:tc>
          <w:tcPr>
            <w:tcW w:w="1701" w:type="dxa"/>
            <w:noWrap/>
            <w:vAlign w:val="top"/>
            <w:hideMark/>
          </w:tcPr>
          <w:p w14:paraId="794838BA" w14:textId="53ABCB0C" w:rsidR="00D82C87" w:rsidRPr="00D82C87" w:rsidRDefault="00D82C87" w:rsidP="00D82C87">
            <w:pPr>
              <w:jc w:val="center"/>
              <w:rPr>
                <w:rFonts w:cs="Noto Sans"/>
                <w:sz w:val="14"/>
                <w:szCs w:val="14"/>
              </w:rPr>
            </w:pPr>
            <w:r w:rsidRPr="00D82C87">
              <w:rPr>
                <w:rFonts w:cs="Noto Sans"/>
                <w:sz w:val="14"/>
                <w:szCs w:val="14"/>
              </w:rPr>
              <w:t>CLINICA DE ESPECIALIDADES</w:t>
            </w:r>
          </w:p>
        </w:tc>
        <w:tc>
          <w:tcPr>
            <w:tcW w:w="1418" w:type="dxa"/>
            <w:noWrap/>
            <w:vAlign w:val="top"/>
            <w:hideMark/>
          </w:tcPr>
          <w:p w14:paraId="62B531B4" w14:textId="1639B94F" w:rsidR="00D82C87" w:rsidRPr="00D82C87" w:rsidRDefault="00D82C87" w:rsidP="00D82C87">
            <w:pPr>
              <w:jc w:val="center"/>
              <w:rPr>
                <w:rFonts w:cs="Noto Sans"/>
                <w:sz w:val="14"/>
                <w:szCs w:val="14"/>
              </w:rPr>
            </w:pPr>
            <w:r w:rsidRPr="00D82C87">
              <w:rPr>
                <w:rFonts w:cs="Noto Sans"/>
                <w:sz w:val="14"/>
                <w:szCs w:val="14"/>
              </w:rPr>
              <w:t>T04</w:t>
            </w:r>
          </w:p>
        </w:tc>
        <w:tc>
          <w:tcPr>
            <w:tcW w:w="1564" w:type="dxa"/>
            <w:noWrap/>
            <w:vAlign w:val="top"/>
            <w:hideMark/>
          </w:tcPr>
          <w:p w14:paraId="5C40A33A" w14:textId="2F893CB6" w:rsidR="00D82C87" w:rsidRPr="00D82C87" w:rsidRDefault="00D82C87" w:rsidP="00D82C87">
            <w:pPr>
              <w:jc w:val="center"/>
              <w:rPr>
                <w:rFonts w:cs="Noto Sans"/>
                <w:sz w:val="14"/>
                <w:szCs w:val="14"/>
              </w:rPr>
            </w:pPr>
            <w:r w:rsidRPr="00D82C87">
              <w:rPr>
                <w:rFonts w:cs="Noto Sans"/>
                <w:sz w:val="14"/>
                <w:szCs w:val="14"/>
              </w:rPr>
              <w:t>CLINICA DE ESPECIALIDADES DE ATENCION VIH/SIDA</w:t>
            </w:r>
          </w:p>
        </w:tc>
      </w:tr>
      <w:tr w:rsidR="00D82C87" w:rsidRPr="00906002" w14:paraId="6A4F8241" w14:textId="77777777" w:rsidTr="00D82C8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tcPr>
          <w:p w14:paraId="1376A571" w14:textId="06DB9233" w:rsidR="00D82C87" w:rsidRPr="00D82C87" w:rsidRDefault="00D82C87" w:rsidP="00D82C87">
            <w:pPr>
              <w:jc w:val="center"/>
              <w:rPr>
                <w:rFonts w:cs="Noto Sans"/>
                <w:b/>
                <w:bCs/>
                <w:sz w:val="14"/>
                <w:szCs w:val="14"/>
              </w:rPr>
            </w:pPr>
            <w:r w:rsidRPr="00D82C87">
              <w:rPr>
                <w:rFonts w:cs="Noto Sans"/>
                <w:sz w:val="14"/>
                <w:szCs w:val="14"/>
              </w:rPr>
              <w:t>SSA</w:t>
            </w:r>
            <w:r>
              <w:rPr>
                <w:rFonts w:cs="Noto Sans"/>
                <w:sz w:val="14"/>
                <w:szCs w:val="14"/>
              </w:rPr>
              <w:t>/IMB</w:t>
            </w:r>
          </w:p>
        </w:tc>
        <w:tc>
          <w:tcPr>
            <w:tcW w:w="899" w:type="dxa"/>
            <w:noWrap/>
            <w:vAlign w:val="top"/>
          </w:tcPr>
          <w:p w14:paraId="49B5A3F0" w14:textId="54A49099" w:rsidR="00D82C87" w:rsidRPr="00D82C87" w:rsidRDefault="00D82C87" w:rsidP="00D82C87">
            <w:pPr>
              <w:jc w:val="center"/>
              <w:rPr>
                <w:rFonts w:cs="Noto Sans"/>
                <w:sz w:val="14"/>
                <w:szCs w:val="14"/>
              </w:rPr>
            </w:pPr>
            <w:r w:rsidRPr="00D82C87">
              <w:rPr>
                <w:rFonts w:cs="Noto Sans"/>
                <w:sz w:val="14"/>
                <w:szCs w:val="14"/>
              </w:rPr>
              <w:t>CE</w:t>
            </w:r>
          </w:p>
        </w:tc>
        <w:tc>
          <w:tcPr>
            <w:tcW w:w="1541" w:type="dxa"/>
            <w:noWrap/>
            <w:vAlign w:val="top"/>
          </w:tcPr>
          <w:p w14:paraId="585EF764" w14:textId="484C26C8" w:rsidR="00D82C87" w:rsidRPr="00D82C87" w:rsidRDefault="00D82C87" w:rsidP="00D82C87">
            <w:pPr>
              <w:jc w:val="center"/>
              <w:rPr>
                <w:rFonts w:cs="Noto Sans"/>
                <w:sz w:val="14"/>
                <w:szCs w:val="14"/>
              </w:rPr>
            </w:pPr>
            <w:r w:rsidRPr="00D82C87">
              <w:rPr>
                <w:rFonts w:cs="Noto Sans"/>
                <w:sz w:val="14"/>
                <w:szCs w:val="14"/>
              </w:rPr>
              <w:t>DE CONSULTA EXTERNA</w:t>
            </w:r>
          </w:p>
        </w:tc>
        <w:tc>
          <w:tcPr>
            <w:tcW w:w="1090" w:type="dxa"/>
            <w:noWrap/>
            <w:vAlign w:val="top"/>
          </w:tcPr>
          <w:p w14:paraId="4E45A2ED" w14:textId="2C78A165" w:rsidR="00D82C87" w:rsidRPr="00D82C87" w:rsidRDefault="00D82C87" w:rsidP="00D82C87">
            <w:pPr>
              <w:jc w:val="center"/>
              <w:rPr>
                <w:rFonts w:cs="Noto Sans"/>
                <w:sz w:val="14"/>
                <w:szCs w:val="14"/>
              </w:rPr>
            </w:pPr>
            <w:r w:rsidRPr="00D82C87">
              <w:rPr>
                <w:rFonts w:cs="Noto Sans"/>
                <w:sz w:val="14"/>
                <w:szCs w:val="14"/>
              </w:rPr>
              <w:t>UNE</w:t>
            </w:r>
          </w:p>
        </w:tc>
        <w:tc>
          <w:tcPr>
            <w:tcW w:w="1701" w:type="dxa"/>
            <w:noWrap/>
            <w:vAlign w:val="top"/>
          </w:tcPr>
          <w:p w14:paraId="608831A4" w14:textId="2AD47842" w:rsidR="00D82C87" w:rsidRPr="00D82C87" w:rsidRDefault="00D82C87" w:rsidP="00D82C87">
            <w:pPr>
              <w:jc w:val="center"/>
              <w:rPr>
                <w:rFonts w:cs="Noto Sans"/>
                <w:sz w:val="14"/>
                <w:szCs w:val="14"/>
              </w:rPr>
            </w:pPr>
            <w:r w:rsidRPr="00D82C87">
              <w:rPr>
                <w:rFonts w:cs="Noto Sans"/>
                <w:sz w:val="14"/>
                <w:szCs w:val="14"/>
              </w:rPr>
              <w:t>UNIDAD DE ESPECIALIDADES MEDICAS (UNEMES)</w:t>
            </w:r>
          </w:p>
        </w:tc>
        <w:tc>
          <w:tcPr>
            <w:tcW w:w="1418" w:type="dxa"/>
            <w:noWrap/>
            <w:vAlign w:val="top"/>
          </w:tcPr>
          <w:p w14:paraId="63E54EB9" w14:textId="34164A47" w:rsidR="00D82C87" w:rsidRPr="00D82C87" w:rsidRDefault="00D82C87" w:rsidP="00D82C87">
            <w:pPr>
              <w:jc w:val="center"/>
              <w:rPr>
                <w:rFonts w:cs="Noto Sans"/>
                <w:sz w:val="14"/>
                <w:szCs w:val="14"/>
              </w:rPr>
            </w:pPr>
            <w:r w:rsidRPr="00D82C87">
              <w:rPr>
                <w:rFonts w:cs="Noto Sans"/>
                <w:sz w:val="14"/>
                <w:szCs w:val="14"/>
              </w:rPr>
              <w:t>UNE03</w:t>
            </w:r>
          </w:p>
        </w:tc>
        <w:tc>
          <w:tcPr>
            <w:tcW w:w="1564" w:type="dxa"/>
            <w:noWrap/>
            <w:vAlign w:val="top"/>
          </w:tcPr>
          <w:p w14:paraId="6F09E97E" w14:textId="562C5883" w:rsidR="00D82C87" w:rsidRPr="00D82C87" w:rsidRDefault="00D82C87" w:rsidP="00D82C87">
            <w:pPr>
              <w:jc w:val="center"/>
              <w:rPr>
                <w:rFonts w:cs="Noto Sans"/>
                <w:sz w:val="14"/>
                <w:szCs w:val="14"/>
              </w:rPr>
            </w:pPr>
            <w:r w:rsidRPr="00D82C87">
              <w:rPr>
                <w:rFonts w:cs="Noto Sans"/>
                <w:sz w:val="14"/>
                <w:szCs w:val="14"/>
              </w:rPr>
              <w:t>UNEMES CAPASIT (VIH/SIDA)</w:t>
            </w:r>
          </w:p>
        </w:tc>
      </w:tr>
    </w:tbl>
    <w:p w14:paraId="5DB3E11B" w14:textId="49AB747F" w:rsidR="008F5E76" w:rsidRPr="008F5E76" w:rsidRDefault="008F5E76" w:rsidP="008F5E76">
      <w:pPr>
        <w:rPr>
          <w:rFonts w:cs="Noto Sans"/>
          <w:color w:val="000000" w:themeColor="text1"/>
          <w:szCs w:val="18"/>
          <w:lang w:val="es-ES_tradnl"/>
        </w:rPr>
      </w:pPr>
    </w:p>
    <w:p w14:paraId="58CFC08B" w14:textId="551AF6B6" w:rsid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Si la unidad no pertenece a los Tipos anteriormente descritos y cuenta con Servicios Especializados para la Atención, la Detección y/o Información sobre VIH e ITS y cuenta con alguno de los Tipos de Unidad mostrados en la siguiente tabla puede hacer uso de este Informe:</w:t>
      </w: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D82C87" w:rsidRPr="00906002" w14:paraId="152AAB93" w14:textId="77777777" w:rsidTr="00D82C8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6355162A"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524035FA"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0463A72B"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7E10CCF2"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6593662F"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62C40618"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D82C87" w:rsidRPr="00906002" w14:paraId="5BF9FB0B" w14:textId="77777777" w:rsidTr="00D82C87">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2104EC9D" w14:textId="77777777" w:rsidR="00D82C87" w:rsidRPr="00906002" w:rsidRDefault="00D82C87" w:rsidP="00D82C87">
            <w:pPr>
              <w:jc w:val="center"/>
              <w:rPr>
                <w:rFonts w:cs="Noto Sans"/>
                <w:b/>
                <w:bCs/>
                <w:color w:val="FFFFFF" w:themeColor="background1"/>
                <w:sz w:val="14"/>
                <w:szCs w:val="14"/>
              </w:rPr>
            </w:pPr>
          </w:p>
        </w:tc>
        <w:tc>
          <w:tcPr>
            <w:tcW w:w="899" w:type="dxa"/>
            <w:shd w:val="clear" w:color="auto" w:fill="9C2348"/>
            <w:hideMark/>
          </w:tcPr>
          <w:p w14:paraId="54F5FE14"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7C212432" w14:textId="77777777" w:rsidR="00D82C87" w:rsidRPr="00906002" w:rsidRDefault="00D82C87" w:rsidP="00D82C87">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1E7697B0" w14:textId="77777777" w:rsidR="00D82C87" w:rsidRPr="00906002" w:rsidRDefault="00D82C87" w:rsidP="00D82C87">
            <w:pPr>
              <w:jc w:val="center"/>
              <w:rPr>
                <w:rFonts w:cs="Noto Sans"/>
                <w:b/>
                <w:bCs/>
                <w:color w:val="FFFFFF" w:themeColor="background1"/>
                <w:sz w:val="14"/>
                <w:szCs w:val="14"/>
              </w:rPr>
            </w:pPr>
          </w:p>
        </w:tc>
        <w:tc>
          <w:tcPr>
            <w:tcW w:w="1701" w:type="dxa"/>
            <w:vMerge/>
            <w:shd w:val="clear" w:color="auto" w:fill="9C2348"/>
            <w:hideMark/>
          </w:tcPr>
          <w:p w14:paraId="46A608CA" w14:textId="77777777" w:rsidR="00D82C87" w:rsidRPr="00906002" w:rsidRDefault="00D82C87" w:rsidP="00D82C87">
            <w:pPr>
              <w:jc w:val="center"/>
              <w:rPr>
                <w:rFonts w:cs="Noto Sans"/>
                <w:b/>
                <w:bCs/>
                <w:color w:val="FFFFFF" w:themeColor="background1"/>
                <w:sz w:val="14"/>
                <w:szCs w:val="14"/>
              </w:rPr>
            </w:pPr>
          </w:p>
        </w:tc>
        <w:tc>
          <w:tcPr>
            <w:tcW w:w="1418" w:type="dxa"/>
            <w:vMerge/>
            <w:shd w:val="clear" w:color="auto" w:fill="9C2348"/>
            <w:hideMark/>
          </w:tcPr>
          <w:p w14:paraId="6AABFCA8" w14:textId="77777777" w:rsidR="00D82C87" w:rsidRPr="00906002" w:rsidRDefault="00D82C87" w:rsidP="00D82C87">
            <w:pPr>
              <w:jc w:val="center"/>
              <w:rPr>
                <w:rFonts w:cs="Noto Sans"/>
                <w:b/>
                <w:bCs/>
                <w:color w:val="FFFFFF" w:themeColor="background1"/>
                <w:sz w:val="14"/>
                <w:szCs w:val="14"/>
              </w:rPr>
            </w:pPr>
          </w:p>
        </w:tc>
        <w:tc>
          <w:tcPr>
            <w:tcW w:w="1564" w:type="dxa"/>
            <w:vMerge/>
            <w:shd w:val="clear" w:color="auto" w:fill="9C2348"/>
            <w:noWrap/>
            <w:hideMark/>
          </w:tcPr>
          <w:p w14:paraId="6308999D" w14:textId="77777777" w:rsidR="00D82C87" w:rsidRPr="00906002" w:rsidRDefault="00D82C87" w:rsidP="00D82C87">
            <w:pPr>
              <w:jc w:val="center"/>
              <w:rPr>
                <w:rFonts w:cs="Noto Sans"/>
                <w:b/>
                <w:bCs/>
                <w:color w:val="FFFFFF" w:themeColor="background1"/>
                <w:sz w:val="14"/>
                <w:szCs w:val="14"/>
              </w:rPr>
            </w:pPr>
          </w:p>
        </w:tc>
      </w:tr>
      <w:tr w:rsidR="00D82C87" w:rsidRPr="00906002" w14:paraId="599D5659" w14:textId="77777777" w:rsidTr="00D82C8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hideMark/>
          </w:tcPr>
          <w:p w14:paraId="2020BB20" w14:textId="1B6D9270" w:rsidR="00D82C87" w:rsidRPr="00D82C87" w:rsidRDefault="00D82C87" w:rsidP="00D82C87">
            <w:pPr>
              <w:jc w:val="center"/>
              <w:rPr>
                <w:rFonts w:cs="Noto Sans"/>
                <w:b/>
                <w:bCs/>
                <w:sz w:val="14"/>
                <w:szCs w:val="14"/>
              </w:rPr>
            </w:pPr>
            <w:r w:rsidRPr="009F7B70">
              <w:rPr>
                <w:rFonts w:cs="Noto Sans"/>
                <w:sz w:val="14"/>
                <w:szCs w:val="14"/>
              </w:rPr>
              <w:t>SSA/IMB</w:t>
            </w:r>
          </w:p>
        </w:tc>
        <w:tc>
          <w:tcPr>
            <w:tcW w:w="899" w:type="dxa"/>
            <w:noWrap/>
            <w:vAlign w:val="top"/>
            <w:hideMark/>
          </w:tcPr>
          <w:p w14:paraId="22B78435" w14:textId="64BE89E0" w:rsidR="00D82C87" w:rsidRPr="00D82C87" w:rsidRDefault="00D82C87" w:rsidP="00D82C87">
            <w:pPr>
              <w:jc w:val="center"/>
              <w:rPr>
                <w:rFonts w:cs="Noto Sans"/>
                <w:sz w:val="14"/>
                <w:szCs w:val="14"/>
              </w:rPr>
            </w:pPr>
            <w:r w:rsidRPr="00D82C87">
              <w:rPr>
                <w:rFonts w:cs="Noto Sans"/>
                <w:sz w:val="14"/>
                <w:szCs w:val="14"/>
              </w:rPr>
              <w:t>EA</w:t>
            </w:r>
          </w:p>
        </w:tc>
        <w:tc>
          <w:tcPr>
            <w:tcW w:w="1541" w:type="dxa"/>
            <w:noWrap/>
            <w:vAlign w:val="top"/>
            <w:hideMark/>
          </w:tcPr>
          <w:p w14:paraId="7557A6F7" w14:textId="5D360142" w:rsidR="00D82C87" w:rsidRPr="00D82C87" w:rsidRDefault="00D82C87" w:rsidP="00D82C87">
            <w:pPr>
              <w:jc w:val="center"/>
              <w:rPr>
                <w:rFonts w:cs="Noto Sans"/>
                <w:sz w:val="14"/>
                <w:szCs w:val="14"/>
              </w:rPr>
            </w:pPr>
            <w:r w:rsidRPr="00D82C87">
              <w:rPr>
                <w:rFonts w:cs="Noto Sans"/>
                <w:sz w:val="14"/>
                <w:szCs w:val="14"/>
              </w:rPr>
              <w:t>DE APOYO</w:t>
            </w:r>
          </w:p>
        </w:tc>
        <w:tc>
          <w:tcPr>
            <w:tcW w:w="1090" w:type="dxa"/>
            <w:noWrap/>
            <w:vAlign w:val="top"/>
            <w:hideMark/>
          </w:tcPr>
          <w:p w14:paraId="3EAD3709" w14:textId="23EAA432" w:rsidR="00D82C87" w:rsidRPr="00D82C87" w:rsidRDefault="00D82C87" w:rsidP="00D82C87">
            <w:pPr>
              <w:jc w:val="center"/>
              <w:rPr>
                <w:rFonts w:cs="Noto Sans"/>
                <w:sz w:val="14"/>
                <w:szCs w:val="14"/>
              </w:rPr>
            </w:pPr>
            <w:r w:rsidRPr="00D82C87">
              <w:rPr>
                <w:rFonts w:cs="Noto Sans"/>
                <w:sz w:val="14"/>
                <w:szCs w:val="14"/>
              </w:rPr>
              <w:t>OFI</w:t>
            </w:r>
          </w:p>
        </w:tc>
        <w:tc>
          <w:tcPr>
            <w:tcW w:w="1701" w:type="dxa"/>
            <w:noWrap/>
            <w:vAlign w:val="top"/>
            <w:hideMark/>
          </w:tcPr>
          <w:p w14:paraId="16251DED" w14:textId="408AB724" w:rsidR="00D82C87" w:rsidRPr="00D82C87" w:rsidRDefault="00D82C87" w:rsidP="00D82C87">
            <w:pPr>
              <w:jc w:val="center"/>
              <w:rPr>
                <w:rFonts w:cs="Noto Sans"/>
                <w:sz w:val="14"/>
                <w:szCs w:val="14"/>
              </w:rPr>
            </w:pPr>
            <w:r w:rsidRPr="00D82C87">
              <w:rPr>
                <w:rFonts w:cs="Noto Sans"/>
                <w:sz w:val="14"/>
                <w:szCs w:val="14"/>
              </w:rPr>
              <w:t>OFICINAS ADMINISTRATIVAS</w:t>
            </w:r>
          </w:p>
        </w:tc>
        <w:tc>
          <w:tcPr>
            <w:tcW w:w="1418" w:type="dxa"/>
            <w:noWrap/>
            <w:vAlign w:val="top"/>
            <w:hideMark/>
          </w:tcPr>
          <w:p w14:paraId="28F9D5C8" w14:textId="4290DA7F" w:rsidR="00D82C87" w:rsidRPr="00D82C87" w:rsidRDefault="00D82C87" w:rsidP="00D82C87">
            <w:pPr>
              <w:jc w:val="center"/>
              <w:rPr>
                <w:rFonts w:cs="Noto Sans"/>
                <w:sz w:val="14"/>
                <w:szCs w:val="14"/>
              </w:rPr>
            </w:pPr>
            <w:r w:rsidRPr="00D82C87">
              <w:rPr>
                <w:rFonts w:cs="Noto Sans"/>
                <w:sz w:val="14"/>
                <w:szCs w:val="14"/>
              </w:rPr>
              <w:t>99</w:t>
            </w:r>
          </w:p>
        </w:tc>
        <w:tc>
          <w:tcPr>
            <w:tcW w:w="1564" w:type="dxa"/>
            <w:noWrap/>
            <w:vAlign w:val="top"/>
            <w:hideMark/>
          </w:tcPr>
          <w:p w14:paraId="138B147A" w14:textId="09AC8896" w:rsidR="00D82C87" w:rsidRPr="00D82C87" w:rsidRDefault="00D82C87" w:rsidP="00D82C87">
            <w:pPr>
              <w:jc w:val="center"/>
              <w:rPr>
                <w:rFonts w:cs="Noto Sans"/>
                <w:sz w:val="14"/>
                <w:szCs w:val="14"/>
              </w:rPr>
            </w:pPr>
            <w:r w:rsidRPr="00D82C87">
              <w:rPr>
                <w:rFonts w:cs="Noto Sans"/>
                <w:sz w:val="14"/>
                <w:szCs w:val="14"/>
              </w:rPr>
              <w:t>NO ESPECIFICADO</w:t>
            </w:r>
          </w:p>
        </w:tc>
      </w:tr>
      <w:tr w:rsidR="00D82C87" w:rsidRPr="00906002" w14:paraId="4F676086" w14:textId="77777777" w:rsidTr="00D82C8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tcPr>
          <w:p w14:paraId="43585758" w14:textId="3424C6D9" w:rsidR="00D82C87" w:rsidRPr="00D82C87" w:rsidRDefault="00D82C87" w:rsidP="00D82C87">
            <w:pPr>
              <w:jc w:val="center"/>
              <w:rPr>
                <w:rFonts w:cs="Noto Sans"/>
                <w:b/>
                <w:bCs/>
                <w:sz w:val="14"/>
                <w:szCs w:val="14"/>
              </w:rPr>
            </w:pPr>
            <w:r w:rsidRPr="009F7B70">
              <w:rPr>
                <w:rFonts w:cs="Noto Sans"/>
                <w:sz w:val="14"/>
                <w:szCs w:val="14"/>
              </w:rPr>
              <w:t>SSA/IMB</w:t>
            </w:r>
          </w:p>
        </w:tc>
        <w:tc>
          <w:tcPr>
            <w:tcW w:w="899" w:type="dxa"/>
            <w:noWrap/>
            <w:vAlign w:val="top"/>
          </w:tcPr>
          <w:p w14:paraId="2F1BAC9A" w14:textId="1F892826" w:rsidR="00D82C87" w:rsidRPr="00D82C87" w:rsidRDefault="00D82C87" w:rsidP="00D82C87">
            <w:pPr>
              <w:jc w:val="center"/>
              <w:rPr>
                <w:rFonts w:cs="Noto Sans"/>
                <w:sz w:val="14"/>
                <w:szCs w:val="14"/>
              </w:rPr>
            </w:pPr>
            <w:r w:rsidRPr="00D82C87">
              <w:rPr>
                <w:rFonts w:cs="Noto Sans"/>
                <w:sz w:val="14"/>
                <w:szCs w:val="14"/>
              </w:rPr>
              <w:t>EA</w:t>
            </w:r>
          </w:p>
        </w:tc>
        <w:tc>
          <w:tcPr>
            <w:tcW w:w="1541" w:type="dxa"/>
            <w:noWrap/>
            <w:vAlign w:val="top"/>
          </w:tcPr>
          <w:p w14:paraId="53B95D6C" w14:textId="6BD5FE36" w:rsidR="00D82C87" w:rsidRPr="00D82C87" w:rsidRDefault="00D82C87" w:rsidP="00D82C87">
            <w:pPr>
              <w:jc w:val="center"/>
              <w:rPr>
                <w:rFonts w:cs="Noto Sans"/>
                <w:sz w:val="14"/>
                <w:szCs w:val="14"/>
              </w:rPr>
            </w:pPr>
            <w:r w:rsidRPr="00D82C87">
              <w:rPr>
                <w:rFonts w:cs="Noto Sans"/>
                <w:sz w:val="14"/>
                <w:szCs w:val="14"/>
              </w:rPr>
              <w:t>DE APOYO</w:t>
            </w:r>
          </w:p>
        </w:tc>
        <w:tc>
          <w:tcPr>
            <w:tcW w:w="1090" w:type="dxa"/>
            <w:noWrap/>
            <w:vAlign w:val="top"/>
          </w:tcPr>
          <w:p w14:paraId="0941CB09" w14:textId="0B86579B" w:rsidR="00D82C87" w:rsidRPr="00D82C87" w:rsidRDefault="00D82C87" w:rsidP="00D82C87">
            <w:pPr>
              <w:jc w:val="center"/>
              <w:rPr>
                <w:rFonts w:cs="Noto Sans"/>
                <w:sz w:val="14"/>
                <w:szCs w:val="14"/>
              </w:rPr>
            </w:pPr>
            <w:r w:rsidRPr="00D82C87">
              <w:rPr>
                <w:rFonts w:cs="Noto Sans"/>
                <w:sz w:val="14"/>
                <w:szCs w:val="14"/>
              </w:rPr>
              <w:t>OFI</w:t>
            </w:r>
          </w:p>
        </w:tc>
        <w:tc>
          <w:tcPr>
            <w:tcW w:w="1701" w:type="dxa"/>
            <w:noWrap/>
            <w:vAlign w:val="top"/>
          </w:tcPr>
          <w:p w14:paraId="3C16C0BB" w14:textId="3BDB7DB2" w:rsidR="00D82C87" w:rsidRPr="00D82C87" w:rsidRDefault="00D82C87" w:rsidP="00D82C87">
            <w:pPr>
              <w:jc w:val="center"/>
              <w:rPr>
                <w:rFonts w:cs="Noto Sans"/>
                <w:sz w:val="14"/>
                <w:szCs w:val="14"/>
              </w:rPr>
            </w:pPr>
            <w:r w:rsidRPr="00D82C87">
              <w:rPr>
                <w:rFonts w:cs="Noto Sans"/>
                <w:sz w:val="14"/>
                <w:szCs w:val="14"/>
              </w:rPr>
              <w:t>OFICINAS ADMINISTRATIVAS</w:t>
            </w:r>
          </w:p>
        </w:tc>
        <w:tc>
          <w:tcPr>
            <w:tcW w:w="1418" w:type="dxa"/>
            <w:noWrap/>
            <w:vAlign w:val="top"/>
          </w:tcPr>
          <w:p w14:paraId="4FECA312" w14:textId="6E71EBD4" w:rsidR="00D82C87" w:rsidRPr="00D82C87" w:rsidRDefault="00D82C87" w:rsidP="00D82C87">
            <w:pPr>
              <w:jc w:val="center"/>
              <w:rPr>
                <w:rFonts w:cs="Noto Sans"/>
                <w:sz w:val="14"/>
                <w:szCs w:val="14"/>
              </w:rPr>
            </w:pPr>
            <w:r w:rsidRPr="00D82C87">
              <w:rPr>
                <w:rFonts w:cs="Noto Sans"/>
                <w:sz w:val="14"/>
                <w:szCs w:val="14"/>
              </w:rPr>
              <w:t>JUR01</w:t>
            </w:r>
          </w:p>
        </w:tc>
        <w:tc>
          <w:tcPr>
            <w:tcW w:w="1564" w:type="dxa"/>
            <w:noWrap/>
            <w:vAlign w:val="top"/>
          </w:tcPr>
          <w:p w14:paraId="4438BAE9" w14:textId="23711FE0" w:rsidR="00D82C87" w:rsidRPr="00D82C87" w:rsidRDefault="00D82C87" w:rsidP="00D82C87">
            <w:pPr>
              <w:jc w:val="center"/>
              <w:rPr>
                <w:rFonts w:cs="Noto Sans"/>
                <w:sz w:val="14"/>
                <w:szCs w:val="14"/>
              </w:rPr>
            </w:pPr>
            <w:r w:rsidRPr="00D82C87">
              <w:rPr>
                <w:rFonts w:cs="Noto Sans"/>
                <w:sz w:val="14"/>
                <w:szCs w:val="14"/>
              </w:rPr>
              <w:t>OFICINAS JURISDICCIONALES</w:t>
            </w:r>
          </w:p>
        </w:tc>
      </w:tr>
      <w:tr w:rsidR="00D82C87" w:rsidRPr="00906002" w14:paraId="3BF41058" w14:textId="77777777" w:rsidTr="00D82C8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tcPr>
          <w:p w14:paraId="30B81546" w14:textId="07BD12FF" w:rsidR="00D82C87" w:rsidRPr="00D82C87" w:rsidRDefault="00D82C87" w:rsidP="00D82C87">
            <w:pPr>
              <w:jc w:val="center"/>
              <w:rPr>
                <w:rFonts w:cs="Noto Sans"/>
                <w:b/>
                <w:bCs/>
                <w:sz w:val="14"/>
                <w:szCs w:val="14"/>
              </w:rPr>
            </w:pPr>
            <w:r w:rsidRPr="009F7B70">
              <w:rPr>
                <w:rFonts w:cs="Noto Sans"/>
                <w:sz w:val="14"/>
                <w:szCs w:val="14"/>
              </w:rPr>
              <w:t>SSA/IMB</w:t>
            </w:r>
          </w:p>
        </w:tc>
        <w:tc>
          <w:tcPr>
            <w:tcW w:w="899" w:type="dxa"/>
            <w:noWrap/>
            <w:vAlign w:val="top"/>
          </w:tcPr>
          <w:p w14:paraId="2114F50D" w14:textId="533E370E" w:rsidR="00D82C87" w:rsidRPr="00D82C87" w:rsidRDefault="00D82C87" w:rsidP="00D82C87">
            <w:pPr>
              <w:jc w:val="center"/>
              <w:rPr>
                <w:rFonts w:cs="Noto Sans"/>
                <w:sz w:val="14"/>
                <w:szCs w:val="14"/>
              </w:rPr>
            </w:pPr>
            <w:r w:rsidRPr="00D82C87">
              <w:rPr>
                <w:rFonts w:cs="Noto Sans"/>
                <w:sz w:val="14"/>
                <w:szCs w:val="14"/>
              </w:rPr>
              <w:t>EA</w:t>
            </w:r>
          </w:p>
        </w:tc>
        <w:tc>
          <w:tcPr>
            <w:tcW w:w="1541" w:type="dxa"/>
            <w:noWrap/>
            <w:vAlign w:val="top"/>
          </w:tcPr>
          <w:p w14:paraId="3C09A64D" w14:textId="14D2EED4" w:rsidR="00D82C87" w:rsidRPr="00D82C87" w:rsidRDefault="00D82C87" w:rsidP="00D82C87">
            <w:pPr>
              <w:jc w:val="center"/>
              <w:rPr>
                <w:rFonts w:cs="Noto Sans"/>
                <w:sz w:val="14"/>
                <w:szCs w:val="14"/>
              </w:rPr>
            </w:pPr>
            <w:r w:rsidRPr="00D82C87">
              <w:rPr>
                <w:rFonts w:cs="Noto Sans"/>
                <w:sz w:val="14"/>
                <w:szCs w:val="14"/>
              </w:rPr>
              <w:t>DE APOYO</w:t>
            </w:r>
          </w:p>
        </w:tc>
        <w:tc>
          <w:tcPr>
            <w:tcW w:w="1090" w:type="dxa"/>
            <w:noWrap/>
            <w:vAlign w:val="top"/>
          </w:tcPr>
          <w:p w14:paraId="593DA2C0" w14:textId="7B20ED37" w:rsidR="00D82C87" w:rsidRPr="00D82C87" w:rsidRDefault="00D82C87" w:rsidP="00D82C87">
            <w:pPr>
              <w:jc w:val="center"/>
              <w:rPr>
                <w:rFonts w:cs="Noto Sans"/>
                <w:sz w:val="14"/>
                <w:szCs w:val="14"/>
              </w:rPr>
            </w:pPr>
            <w:r w:rsidRPr="00D82C87">
              <w:rPr>
                <w:rFonts w:cs="Noto Sans"/>
                <w:sz w:val="14"/>
                <w:szCs w:val="14"/>
              </w:rPr>
              <w:t>OFI</w:t>
            </w:r>
          </w:p>
        </w:tc>
        <w:tc>
          <w:tcPr>
            <w:tcW w:w="1701" w:type="dxa"/>
            <w:noWrap/>
            <w:vAlign w:val="top"/>
          </w:tcPr>
          <w:p w14:paraId="2C99843B" w14:textId="39394BA5" w:rsidR="00D82C87" w:rsidRPr="00D82C87" w:rsidRDefault="00D82C87" w:rsidP="00D82C87">
            <w:pPr>
              <w:jc w:val="center"/>
              <w:rPr>
                <w:rFonts w:cs="Noto Sans"/>
                <w:sz w:val="14"/>
                <w:szCs w:val="14"/>
              </w:rPr>
            </w:pPr>
            <w:r w:rsidRPr="00D82C87">
              <w:rPr>
                <w:rFonts w:cs="Noto Sans"/>
                <w:sz w:val="14"/>
                <w:szCs w:val="14"/>
              </w:rPr>
              <w:t>OFICINAS ADMINISTRATIVAS</w:t>
            </w:r>
          </w:p>
        </w:tc>
        <w:tc>
          <w:tcPr>
            <w:tcW w:w="1418" w:type="dxa"/>
            <w:noWrap/>
            <w:vAlign w:val="top"/>
          </w:tcPr>
          <w:p w14:paraId="1872952A" w14:textId="6617CBBC" w:rsidR="00D82C87" w:rsidRPr="00D82C87" w:rsidRDefault="00D82C87" w:rsidP="00D82C87">
            <w:pPr>
              <w:jc w:val="center"/>
              <w:rPr>
                <w:rFonts w:cs="Noto Sans"/>
                <w:sz w:val="14"/>
                <w:szCs w:val="14"/>
              </w:rPr>
            </w:pPr>
            <w:r w:rsidRPr="00D82C87">
              <w:rPr>
                <w:rFonts w:cs="Noto Sans"/>
                <w:sz w:val="14"/>
                <w:szCs w:val="14"/>
              </w:rPr>
              <w:t>EST02</w:t>
            </w:r>
          </w:p>
        </w:tc>
        <w:tc>
          <w:tcPr>
            <w:tcW w:w="1564" w:type="dxa"/>
            <w:noWrap/>
            <w:vAlign w:val="top"/>
          </w:tcPr>
          <w:p w14:paraId="7ED13BE7" w14:textId="39EFE07C" w:rsidR="00D82C87" w:rsidRPr="00D82C87" w:rsidRDefault="00D82C87" w:rsidP="00D82C87">
            <w:pPr>
              <w:jc w:val="center"/>
              <w:rPr>
                <w:rFonts w:cs="Noto Sans"/>
                <w:sz w:val="14"/>
                <w:szCs w:val="14"/>
              </w:rPr>
            </w:pPr>
            <w:r w:rsidRPr="00D82C87">
              <w:rPr>
                <w:rFonts w:cs="Noto Sans"/>
                <w:sz w:val="14"/>
                <w:szCs w:val="14"/>
              </w:rPr>
              <w:t>PROMOCION DE LA SALUD, TELEMEDICINA, VIH, ETC.</w:t>
            </w:r>
          </w:p>
        </w:tc>
      </w:tr>
      <w:tr w:rsidR="00D82C87" w:rsidRPr="00906002" w14:paraId="0F29F437" w14:textId="77777777" w:rsidTr="00D82C8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tcPr>
          <w:p w14:paraId="7A8A78C3" w14:textId="232903C8" w:rsidR="00D82C87" w:rsidRPr="00D82C87" w:rsidRDefault="00D82C87" w:rsidP="00D82C87">
            <w:pPr>
              <w:jc w:val="center"/>
              <w:rPr>
                <w:rFonts w:cs="Noto Sans"/>
                <w:b/>
                <w:bCs/>
                <w:sz w:val="14"/>
                <w:szCs w:val="14"/>
              </w:rPr>
            </w:pPr>
            <w:r w:rsidRPr="009F7B70">
              <w:rPr>
                <w:rFonts w:cs="Noto Sans"/>
                <w:sz w:val="14"/>
                <w:szCs w:val="14"/>
              </w:rPr>
              <w:t>SSA/IMB</w:t>
            </w:r>
          </w:p>
        </w:tc>
        <w:tc>
          <w:tcPr>
            <w:tcW w:w="899" w:type="dxa"/>
            <w:noWrap/>
            <w:vAlign w:val="top"/>
          </w:tcPr>
          <w:p w14:paraId="2D47BAA4" w14:textId="56232672" w:rsidR="00D82C87" w:rsidRPr="00D82C87" w:rsidRDefault="00D82C87" w:rsidP="00D82C87">
            <w:pPr>
              <w:jc w:val="center"/>
              <w:rPr>
                <w:rFonts w:cs="Noto Sans"/>
                <w:sz w:val="14"/>
                <w:szCs w:val="14"/>
              </w:rPr>
            </w:pPr>
            <w:r w:rsidRPr="00D82C87">
              <w:rPr>
                <w:rFonts w:cs="Noto Sans"/>
                <w:sz w:val="14"/>
                <w:szCs w:val="14"/>
              </w:rPr>
              <w:t>HO</w:t>
            </w:r>
          </w:p>
        </w:tc>
        <w:tc>
          <w:tcPr>
            <w:tcW w:w="1541" w:type="dxa"/>
            <w:noWrap/>
            <w:vAlign w:val="top"/>
          </w:tcPr>
          <w:p w14:paraId="33CFEB56" w14:textId="1D86C74C" w:rsidR="00D82C87" w:rsidRPr="00D82C87" w:rsidRDefault="00D82C87" w:rsidP="00D82C87">
            <w:pPr>
              <w:jc w:val="center"/>
              <w:rPr>
                <w:rFonts w:cs="Noto Sans"/>
                <w:sz w:val="14"/>
                <w:szCs w:val="14"/>
              </w:rPr>
            </w:pPr>
            <w:r w:rsidRPr="00D82C87">
              <w:rPr>
                <w:rFonts w:cs="Noto Sans"/>
                <w:sz w:val="14"/>
                <w:szCs w:val="14"/>
              </w:rPr>
              <w:t>DE HOSPITALIZACION</w:t>
            </w:r>
          </w:p>
        </w:tc>
        <w:tc>
          <w:tcPr>
            <w:tcW w:w="1090" w:type="dxa"/>
            <w:noWrap/>
            <w:vAlign w:val="top"/>
          </w:tcPr>
          <w:p w14:paraId="4A842034" w14:textId="569866F4" w:rsidR="00D82C87" w:rsidRPr="00D82C87" w:rsidRDefault="00D82C87" w:rsidP="00D82C87">
            <w:pPr>
              <w:jc w:val="center"/>
              <w:rPr>
                <w:rFonts w:cs="Noto Sans"/>
                <w:sz w:val="14"/>
                <w:szCs w:val="14"/>
              </w:rPr>
            </w:pPr>
            <w:r w:rsidRPr="00D82C87">
              <w:rPr>
                <w:rFonts w:cs="Noto Sans"/>
                <w:sz w:val="14"/>
                <w:szCs w:val="14"/>
              </w:rPr>
              <w:t>M</w:t>
            </w:r>
          </w:p>
        </w:tc>
        <w:tc>
          <w:tcPr>
            <w:tcW w:w="1701" w:type="dxa"/>
            <w:noWrap/>
            <w:vAlign w:val="top"/>
          </w:tcPr>
          <w:p w14:paraId="49D43C30" w14:textId="2FB28F42" w:rsidR="00D82C87" w:rsidRPr="00D82C87" w:rsidRDefault="00D82C87" w:rsidP="00D82C87">
            <w:pPr>
              <w:jc w:val="center"/>
              <w:rPr>
                <w:rFonts w:cs="Noto Sans"/>
                <w:sz w:val="14"/>
                <w:szCs w:val="14"/>
              </w:rPr>
            </w:pPr>
            <w:r w:rsidRPr="00D82C87">
              <w:rPr>
                <w:rFonts w:cs="Noto Sans"/>
                <w:sz w:val="14"/>
                <w:szCs w:val="14"/>
              </w:rPr>
              <w:t>HOSPITAL GENERAL</w:t>
            </w:r>
          </w:p>
        </w:tc>
        <w:tc>
          <w:tcPr>
            <w:tcW w:w="1418" w:type="dxa"/>
            <w:noWrap/>
            <w:vAlign w:val="top"/>
          </w:tcPr>
          <w:p w14:paraId="6E15DA59" w14:textId="702EB10A" w:rsidR="00D82C87" w:rsidRPr="00D82C87" w:rsidRDefault="00D82C87" w:rsidP="00D82C87">
            <w:pPr>
              <w:jc w:val="center"/>
              <w:rPr>
                <w:rFonts w:cs="Noto Sans"/>
                <w:sz w:val="14"/>
                <w:szCs w:val="14"/>
              </w:rPr>
            </w:pPr>
            <w:r w:rsidRPr="00D82C87">
              <w:rPr>
                <w:rFonts w:cs="Noto Sans"/>
                <w:sz w:val="14"/>
                <w:szCs w:val="14"/>
              </w:rPr>
              <w:t>99</w:t>
            </w:r>
          </w:p>
        </w:tc>
        <w:tc>
          <w:tcPr>
            <w:tcW w:w="1564" w:type="dxa"/>
            <w:noWrap/>
            <w:vAlign w:val="top"/>
          </w:tcPr>
          <w:p w14:paraId="57666B29" w14:textId="4A4AB336" w:rsidR="00D82C87" w:rsidRPr="00D82C87" w:rsidRDefault="00D82C87" w:rsidP="00D82C87">
            <w:pPr>
              <w:jc w:val="center"/>
              <w:rPr>
                <w:rFonts w:cs="Noto Sans"/>
                <w:sz w:val="14"/>
                <w:szCs w:val="14"/>
              </w:rPr>
            </w:pPr>
            <w:r w:rsidRPr="00D82C87">
              <w:rPr>
                <w:rFonts w:cs="Noto Sans"/>
                <w:sz w:val="14"/>
                <w:szCs w:val="14"/>
              </w:rPr>
              <w:t>NO ESPECIFICADO</w:t>
            </w:r>
          </w:p>
        </w:tc>
      </w:tr>
      <w:tr w:rsidR="00D82C87" w:rsidRPr="00906002" w14:paraId="429791A1" w14:textId="77777777" w:rsidTr="00D82C8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tcPr>
          <w:p w14:paraId="5DBF7CCB" w14:textId="6F877562" w:rsidR="00D82C87" w:rsidRPr="00D82C87" w:rsidRDefault="00D82C87" w:rsidP="00D82C87">
            <w:pPr>
              <w:jc w:val="center"/>
              <w:rPr>
                <w:rFonts w:cs="Noto Sans"/>
                <w:b/>
                <w:bCs/>
                <w:sz w:val="14"/>
                <w:szCs w:val="14"/>
              </w:rPr>
            </w:pPr>
            <w:r w:rsidRPr="009F7B70">
              <w:rPr>
                <w:rFonts w:cs="Noto Sans"/>
                <w:sz w:val="14"/>
                <w:szCs w:val="14"/>
              </w:rPr>
              <w:t>SSA/IMB</w:t>
            </w:r>
          </w:p>
        </w:tc>
        <w:tc>
          <w:tcPr>
            <w:tcW w:w="899" w:type="dxa"/>
            <w:noWrap/>
            <w:vAlign w:val="top"/>
          </w:tcPr>
          <w:p w14:paraId="162369B7" w14:textId="1364C82A" w:rsidR="00D82C87" w:rsidRPr="00D82C87" w:rsidRDefault="00D82C87" w:rsidP="00D82C87">
            <w:pPr>
              <w:jc w:val="center"/>
              <w:rPr>
                <w:rFonts w:cs="Noto Sans"/>
                <w:sz w:val="14"/>
                <w:szCs w:val="14"/>
              </w:rPr>
            </w:pPr>
            <w:r w:rsidRPr="00D82C87">
              <w:rPr>
                <w:rFonts w:cs="Noto Sans"/>
                <w:sz w:val="14"/>
                <w:szCs w:val="14"/>
              </w:rPr>
              <w:t>HO</w:t>
            </w:r>
          </w:p>
        </w:tc>
        <w:tc>
          <w:tcPr>
            <w:tcW w:w="1541" w:type="dxa"/>
            <w:noWrap/>
            <w:vAlign w:val="top"/>
          </w:tcPr>
          <w:p w14:paraId="679B4F85" w14:textId="1C5FB054" w:rsidR="00D82C87" w:rsidRPr="00D82C87" w:rsidRDefault="00D82C87" w:rsidP="00D82C87">
            <w:pPr>
              <w:jc w:val="center"/>
              <w:rPr>
                <w:rFonts w:cs="Noto Sans"/>
                <w:sz w:val="14"/>
                <w:szCs w:val="14"/>
              </w:rPr>
            </w:pPr>
            <w:r w:rsidRPr="00D82C87">
              <w:rPr>
                <w:rFonts w:cs="Noto Sans"/>
                <w:sz w:val="14"/>
                <w:szCs w:val="14"/>
              </w:rPr>
              <w:t>DE HOSPITALIZACION</w:t>
            </w:r>
          </w:p>
        </w:tc>
        <w:tc>
          <w:tcPr>
            <w:tcW w:w="1090" w:type="dxa"/>
            <w:noWrap/>
            <w:vAlign w:val="top"/>
          </w:tcPr>
          <w:p w14:paraId="4C468A71" w14:textId="1DFC3B6B" w:rsidR="00D82C87" w:rsidRPr="00D82C87" w:rsidRDefault="00D82C87" w:rsidP="00D82C87">
            <w:pPr>
              <w:jc w:val="center"/>
              <w:rPr>
                <w:rFonts w:cs="Noto Sans"/>
                <w:sz w:val="14"/>
                <w:szCs w:val="14"/>
              </w:rPr>
            </w:pPr>
            <w:r w:rsidRPr="00D82C87">
              <w:rPr>
                <w:rFonts w:cs="Noto Sans"/>
                <w:sz w:val="14"/>
                <w:szCs w:val="14"/>
              </w:rPr>
              <w:t>N</w:t>
            </w:r>
          </w:p>
        </w:tc>
        <w:tc>
          <w:tcPr>
            <w:tcW w:w="1701" w:type="dxa"/>
            <w:noWrap/>
            <w:vAlign w:val="top"/>
          </w:tcPr>
          <w:p w14:paraId="4939E4D2" w14:textId="7080347C" w:rsidR="00D82C87" w:rsidRPr="00D82C87" w:rsidRDefault="00D82C87" w:rsidP="00D82C87">
            <w:pPr>
              <w:jc w:val="center"/>
              <w:rPr>
                <w:rFonts w:cs="Noto Sans"/>
                <w:sz w:val="14"/>
                <w:szCs w:val="14"/>
              </w:rPr>
            </w:pPr>
            <w:r w:rsidRPr="00D82C87">
              <w:rPr>
                <w:rFonts w:cs="Noto Sans"/>
                <w:sz w:val="14"/>
                <w:szCs w:val="14"/>
              </w:rPr>
              <w:t>HOSPITAL INTEGRAL (COMUNITARIO)</w:t>
            </w:r>
          </w:p>
        </w:tc>
        <w:tc>
          <w:tcPr>
            <w:tcW w:w="1418" w:type="dxa"/>
            <w:noWrap/>
            <w:vAlign w:val="top"/>
          </w:tcPr>
          <w:p w14:paraId="4D0C28FA" w14:textId="016A773B" w:rsidR="00D82C87" w:rsidRPr="00D82C87" w:rsidRDefault="00D82C87" w:rsidP="00D82C87">
            <w:pPr>
              <w:jc w:val="center"/>
              <w:rPr>
                <w:rFonts w:cs="Noto Sans"/>
                <w:sz w:val="14"/>
                <w:szCs w:val="14"/>
              </w:rPr>
            </w:pPr>
            <w:r w:rsidRPr="00D82C87">
              <w:rPr>
                <w:rFonts w:cs="Noto Sans"/>
                <w:sz w:val="14"/>
                <w:szCs w:val="14"/>
              </w:rPr>
              <w:t>99</w:t>
            </w:r>
          </w:p>
        </w:tc>
        <w:tc>
          <w:tcPr>
            <w:tcW w:w="1564" w:type="dxa"/>
            <w:noWrap/>
            <w:vAlign w:val="top"/>
          </w:tcPr>
          <w:p w14:paraId="668CCCBE" w14:textId="6C6CC169" w:rsidR="00D82C87" w:rsidRPr="00D82C87" w:rsidRDefault="00D82C87" w:rsidP="00D82C87">
            <w:pPr>
              <w:jc w:val="center"/>
              <w:rPr>
                <w:rFonts w:cs="Noto Sans"/>
                <w:sz w:val="14"/>
                <w:szCs w:val="14"/>
              </w:rPr>
            </w:pPr>
            <w:r w:rsidRPr="00D82C87">
              <w:rPr>
                <w:rFonts w:cs="Noto Sans"/>
                <w:sz w:val="14"/>
                <w:szCs w:val="14"/>
              </w:rPr>
              <w:t>NO ESPECIFICADO</w:t>
            </w:r>
          </w:p>
        </w:tc>
      </w:tr>
      <w:tr w:rsidR="00D82C87" w:rsidRPr="00906002" w14:paraId="3D4C06ED" w14:textId="77777777" w:rsidTr="00D82C87">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tcPr>
          <w:p w14:paraId="49532BA9" w14:textId="6A07CD96" w:rsidR="00D82C87" w:rsidRPr="00D82C87" w:rsidRDefault="00D82C87" w:rsidP="00D82C87">
            <w:pPr>
              <w:jc w:val="center"/>
              <w:rPr>
                <w:rFonts w:cs="Noto Sans"/>
                <w:b/>
                <w:bCs/>
                <w:sz w:val="14"/>
                <w:szCs w:val="14"/>
              </w:rPr>
            </w:pPr>
            <w:r w:rsidRPr="009F7B70">
              <w:rPr>
                <w:rFonts w:cs="Noto Sans"/>
                <w:sz w:val="14"/>
                <w:szCs w:val="14"/>
              </w:rPr>
              <w:t>SSA/IMB</w:t>
            </w:r>
          </w:p>
        </w:tc>
        <w:tc>
          <w:tcPr>
            <w:tcW w:w="899" w:type="dxa"/>
            <w:noWrap/>
            <w:vAlign w:val="top"/>
          </w:tcPr>
          <w:p w14:paraId="16BED275" w14:textId="22AF2FEB" w:rsidR="00D82C87" w:rsidRPr="00D82C87" w:rsidRDefault="00D82C87" w:rsidP="00D82C87">
            <w:pPr>
              <w:jc w:val="center"/>
              <w:rPr>
                <w:rFonts w:cs="Noto Sans"/>
                <w:sz w:val="14"/>
                <w:szCs w:val="14"/>
              </w:rPr>
            </w:pPr>
            <w:r w:rsidRPr="00D82C87">
              <w:rPr>
                <w:rFonts w:cs="Noto Sans"/>
                <w:sz w:val="14"/>
                <w:szCs w:val="14"/>
              </w:rPr>
              <w:t>HO</w:t>
            </w:r>
          </w:p>
        </w:tc>
        <w:tc>
          <w:tcPr>
            <w:tcW w:w="1541" w:type="dxa"/>
            <w:noWrap/>
            <w:vAlign w:val="top"/>
          </w:tcPr>
          <w:p w14:paraId="319C80BC" w14:textId="35CE0112" w:rsidR="00D82C87" w:rsidRPr="00D82C87" w:rsidRDefault="00D82C87" w:rsidP="00D82C87">
            <w:pPr>
              <w:jc w:val="center"/>
              <w:rPr>
                <w:rFonts w:cs="Noto Sans"/>
                <w:sz w:val="14"/>
                <w:szCs w:val="14"/>
              </w:rPr>
            </w:pPr>
            <w:r w:rsidRPr="00D82C87">
              <w:rPr>
                <w:rFonts w:cs="Noto Sans"/>
                <w:sz w:val="14"/>
                <w:szCs w:val="14"/>
              </w:rPr>
              <w:t>DE HOSPITALIZACION</w:t>
            </w:r>
          </w:p>
        </w:tc>
        <w:tc>
          <w:tcPr>
            <w:tcW w:w="1090" w:type="dxa"/>
            <w:noWrap/>
            <w:vAlign w:val="top"/>
          </w:tcPr>
          <w:p w14:paraId="5C0388E8" w14:textId="3B0BD9F2" w:rsidR="00D82C87" w:rsidRPr="00D82C87" w:rsidRDefault="00D82C87" w:rsidP="00D82C87">
            <w:pPr>
              <w:jc w:val="center"/>
              <w:rPr>
                <w:rFonts w:cs="Noto Sans"/>
                <w:sz w:val="14"/>
                <w:szCs w:val="14"/>
              </w:rPr>
            </w:pPr>
            <w:r w:rsidRPr="00D82C87">
              <w:rPr>
                <w:rFonts w:cs="Noto Sans"/>
                <w:sz w:val="14"/>
                <w:szCs w:val="14"/>
              </w:rPr>
              <w:t>O</w:t>
            </w:r>
          </w:p>
        </w:tc>
        <w:tc>
          <w:tcPr>
            <w:tcW w:w="1701" w:type="dxa"/>
            <w:noWrap/>
            <w:vAlign w:val="top"/>
          </w:tcPr>
          <w:p w14:paraId="0EA8199B" w14:textId="50B4DA8D" w:rsidR="00D82C87" w:rsidRPr="00D82C87" w:rsidRDefault="00D82C87" w:rsidP="00D82C87">
            <w:pPr>
              <w:jc w:val="center"/>
              <w:rPr>
                <w:rFonts w:cs="Noto Sans"/>
                <w:sz w:val="14"/>
                <w:szCs w:val="14"/>
              </w:rPr>
            </w:pPr>
            <w:r w:rsidRPr="00D82C87">
              <w:rPr>
                <w:rFonts w:cs="Noto Sans"/>
                <w:sz w:val="14"/>
                <w:szCs w:val="14"/>
              </w:rPr>
              <w:t>HOSPITAL ESPECIALIZADO</w:t>
            </w:r>
          </w:p>
        </w:tc>
        <w:tc>
          <w:tcPr>
            <w:tcW w:w="1418" w:type="dxa"/>
            <w:noWrap/>
            <w:vAlign w:val="top"/>
          </w:tcPr>
          <w:p w14:paraId="61EB034F" w14:textId="4531318F" w:rsidR="00D82C87" w:rsidRPr="00D82C87" w:rsidRDefault="00D82C87" w:rsidP="00D82C87">
            <w:pPr>
              <w:jc w:val="center"/>
              <w:rPr>
                <w:rFonts w:cs="Noto Sans"/>
                <w:sz w:val="14"/>
                <w:szCs w:val="14"/>
              </w:rPr>
            </w:pPr>
            <w:r w:rsidRPr="00D82C87">
              <w:rPr>
                <w:rFonts w:cs="Noto Sans"/>
                <w:sz w:val="14"/>
                <w:szCs w:val="14"/>
              </w:rPr>
              <w:t>99</w:t>
            </w:r>
          </w:p>
        </w:tc>
        <w:tc>
          <w:tcPr>
            <w:tcW w:w="1564" w:type="dxa"/>
            <w:noWrap/>
            <w:vAlign w:val="top"/>
          </w:tcPr>
          <w:p w14:paraId="0FEAC9CA" w14:textId="0B4708BA" w:rsidR="00D82C87" w:rsidRPr="00D82C87" w:rsidRDefault="00D82C87" w:rsidP="00D82C87">
            <w:pPr>
              <w:jc w:val="center"/>
              <w:rPr>
                <w:rFonts w:cs="Noto Sans"/>
                <w:sz w:val="14"/>
                <w:szCs w:val="14"/>
              </w:rPr>
            </w:pPr>
            <w:r w:rsidRPr="00D82C87">
              <w:rPr>
                <w:rFonts w:cs="Noto Sans"/>
                <w:sz w:val="14"/>
                <w:szCs w:val="14"/>
              </w:rPr>
              <w:t>NO ESPECIFICADO</w:t>
            </w:r>
          </w:p>
        </w:tc>
      </w:tr>
      <w:tr w:rsidR="00D82C87" w:rsidRPr="00906002" w14:paraId="6368C360" w14:textId="77777777" w:rsidTr="00D82C8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tcPr>
          <w:p w14:paraId="35DACBD9" w14:textId="2E0D82F4" w:rsidR="00D82C87" w:rsidRPr="00D82C87" w:rsidRDefault="00D82C87" w:rsidP="00D82C87">
            <w:pPr>
              <w:jc w:val="center"/>
              <w:rPr>
                <w:rFonts w:cs="Noto Sans"/>
                <w:b/>
                <w:bCs/>
                <w:sz w:val="14"/>
                <w:szCs w:val="14"/>
              </w:rPr>
            </w:pPr>
            <w:r w:rsidRPr="009F7B70">
              <w:rPr>
                <w:rFonts w:cs="Noto Sans"/>
                <w:sz w:val="14"/>
                <w:szCs w:val="14"/>
              </w:rPr>
              <w:lastRenderedPageBreak/>
              <w:t>SSA/IMB</w:t>
            </w:r>
          </w:p>
        </w:tc>
        <w:tc>
          <w:tcPr>
            <w:tcW w:w="899" w:type="dxa"/>
            <w:noWrap/>
            <w:vAlign w:val="top"/>
          </w:tcPr>
          <w:p w14:paraId="25CB0BD7" w14:textId="456A6914" w:rsidR="00D82C87" w:rsidRPr="00D82C87" w:rsidRDefault="00D82C87" w:rsidP="00D82C87">
            <w:pPr>
              <w:jc w:val="center"/>
              <w:rPr>
                <w:rFonts w:cs="Noto Sans"/>
                <w:sz w:val="14"/>
                <w:szCs w:val="14"/>
              </w:rPr>
            </w:pPr>
            <w:r w:rsidRPr="00D82C87">
              <w:rPr>
                <w:rFonts w:cs="Noto Sans"/>
                <w:sz w:val="14"/>
                <w:szCs w:val="14"/>
              </w:rPr>
              <w:t>CE</w:t>
            </w:r>
          </w:p>
        </w:tc>
        <w:tc>
          <w:tcPr>
            <w:tcW w:w="1541" w:type="dxa"/>
            <w:noWrap/>
            <w:vAlign w:val="top"/>
          </w:tcPr>
          <w:p w14:paraId="7991FFEF" w14:textId="1E4E02E7" w:rsidR="00D82C87" w:rsidRPr="00D82C87" w:rsidRDefault="00D82C87" w:rsidP="00D82C87">
            <w:pPr>
              <w:jc w:val="center"/>
              <w:rPr>
                <w:rFonts w:cs="Noto Sans"/>
                <w:sz w:val="14"/>
                <w:szCs w:val="14"/>
              </w:rPr>
            </w:pPr>
            <w:r w:rsidRPr="00D82C87">
              <w:rPr>
                <w:rFonts w:cs="Noto Sans"/>
                <w:sz w:val="14"/>
                <w:szCs w:val="14"/>
              </w:rPr>
              <w:t>DE CONSULTA EXTERNA</w:t>
            </w:r>
          </w:p>
        </w:tc>
        <w:tc>
          <w:tcPr>
            <w:tcW w:w="1090" w:type="dxa"/>
            <w:noWrap/>
            <w:vAlign w:val="top"/>
          </w:tcPr>
          <w:p w14:paraId="711462F1" w14:textId="31D21B34" w:rsidR="00D82C87" w:rsidRPr="00D82C87" w:rsidRDefault="00D82C87" w:rsidP="00D82C87">
            <w:pPr>
              <w:jc w:val="center"/>
              <w:rPr>
                <w:rFonts w:cs="Noto Sans"/>
                <w:sz w:val="14"/>
                <w:szCs w:val="14"/>
              </w:rPr>
            </w:pPr>
            <w:r w:rsidRPr="00D82C87">
              <w:rPr>
                <w:rFonts w:cs="Noto Sans"/>
                <w:sz w:val="14"/>
                <w:szCs w:val="14"/>
              </w:rPr>
              <w:t>Z</w:t>
            </w:r>
          </w:p>
        </w:tc>
        <w:tc>
          <w:tcPr>
            <w:tcW w:w="1701" w:type="dxa"/>
            <w:noWrap/>
            <w:vAlign w:val="top"/>
          </w:tcPr>
          <w:p w14:paraId="36249FC7" w14:textId="646A7813" w:rsidR="00D82C87" w:rsidRPr="00D82C87" w:rsidRDefault="00D82C87" w:rsidP="00D82C87">
            <w:pPr>
              <w:jc w:val="center"/>
              <w:rPr>
                <w:rFonts w:cs="Noto Sans"/>
                <w:sz w:val="14"/>
                <w:szCs w:val="14"/>
              </w:rPr>
            </w:pPr>
            <w:r w:rsidRPr="00D82C87">
              <w:rPr>
                <w:rFonts w:cs="Noto Sans"/>
                <w:sz w:val="14"/>
                <w:szCs w:val="14"/>
              </w:rPr>
              <w:t>CENTRO DE SALUD CON HOSPITALIZACION</w:t>
            </w:r>
          </w:p>
        </w:tc>
        <w:tc>
          <w:tcPr>
            <w:tcW w:w="1418" w:type="dxa"/>
            <w:noWrap/>
            <w:vAlign w:val="top"/>
          </w:tcPr>
          <w:p w14:paraId="3612623F" w14:textId="638D571A" w:rsidR="00D82C87" w:rsidRPr="00D82C87" w:rsidRDefault="00D82C87" w:rsidP="00D82C87">
            <w:pPr>
              <w:jc w:val="center"/>
              <w:rPr>
                <w:rFonts w:cs="Noto Sans"/>
                <w:sz w:val="14"/>
                <w:szCs w:val="14"/>
              </w:rPr>
            </w:pPr>
            <w:r w:rsidRPr="00D82C87">
              <w:rPr>
                <w:rFonts w:cs="Noto Sans"/>
                <w:sz w:val="14"/>
                <w:szCs w:val="14"/>
              </w:rPr>
              <w:t>99</w:t>
            </w:r>
          </w:p>
        </w:tc>
        <w:tc>
          <w:tcPr>
            <w:tcW w:w="1564" w:type="dxa"/>
            <w:noWrap/>
            <w:vAlign w:val="top"/>
          </w:tcPr>
          <w:p w14:paraId="7A4FD344" w14:textId="4053775B" w:rsidR="00D82C87" w:rsidRPr="00D82C87" w:rsidRDefault="00D82C87" w:rsidP="00D82C87">
            <w:pPr>
              <w:jc w:val="center"/>
              <w:rPr>
                <w:rFonts w:cs="Noto Sans"/>
                <w:sz w:val="14"/>
                <w:szCs w:val="14"/>
              </w:rPr>
            </w:pPr>
            <w:r w:rsidRPr="00D82C87">
              <w:rPr>
                <w:rFonts w:cs="Noto Sans"/>
                <w:sz w:val="14"/>
                <w:szCs w:val="14"/>
              </w:rPr>
              <w:t>NO ESPECIFICADO</w:t>
            </w:r>
          </w:p>
        </w:tc>
      </w:tr>
    </w:tbl>
    <w:p w14:paraId="36C84C60" w14:textId="77777777" w:rsidR="008F5E76" w:rsidRPr="00D82C87" w:rsidRDefault="008F5E76" w:rsidP="00D82C87">
      <w:pPr>
        <w:pStyle w:val="Ttulo2"/>
      </w:pPr>
      <w:bookmarkStart w:id="12" w:name="_Toc184750689"/>
      <w:r w:rsidRPr="00D82C87">
        <w:t>Justificación</w:t>
      </w:r>
      <w:bookmarkEnd w:id="12"/>
    </w:p>
    <w:p w14:paraId="3D26C4EF"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135DD84C" w14:textId="77777777" w:rsidR="008F5E76" w:rsidRPr="008F5E76" w:rsidRDefault="008F5E76" w:rsidP="008F5E76">
      <w:pPr>
        <w:rPr>
          <w:rFonts w:cs="Noto Sans"/>
          <w:color w:val="000000" w:themeColor="text1"/>
          <w:szCs w:val="18"/>
          <w:lang w:val="es-ES_tradnl"/>
        </w:rPr>
      </w:pPr>
    </w:p>
    <w:p w14:paraId="123F9C6D"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2D60B9A5" w14:textId="77777777" w:rsidR="008F5E76" w:rsidRPr="008F5E76" w:rsidRDefault="008F5E76" w:rsidP="008F5E76">
      <w:pPr>
        <w:rPr>
          <w:rFonts w:cs="Noto Sans"/>
          <w:color w:val="000000" w:themeColor="text1"/>
          <w:szCs w:val="18"/>
          <w:lang w:val="es-ES_tradnl"/>
        </w:rPr>
      </w:pPr>
    </w:p>
    <w:p w14:paraId="72BEC3AF"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 xml:space="preserve">Considerando que el proceso de registro del Informe de Actividades Realizadas para el Control de la Leishmaniasis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1B65FB20" w14:textId="77777777" w:rsidR="008F5E76" w:rsidRPr="008F5E76" w:rsidRDefault="008F5E76" w:rsidP="008F5E76">
      <w:pPr>
        <w:rPr>
          <w:rFonts w:cs="Noto Sans"/>
          <w:color w:val="000000" w:themeColor="text1"/>
          <w:szCs w:val="18"/>
          <w:lang w:val="es-ES_tradnl"/>
        </w:rPr>
      </w:pPr>
    </w:p>
    <w:p w14:paraId="325FB97E"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 xml:space="preserve">Tomando en consideración que los datos estadísticos serán utilizados dentro y fuera de las unidades médicas por usuarios directos e indirectos, así como personal responsable de la toma de decisiones; por ello, los datos registrados deben cumplir con la calidad requerida. </w:t>
      </w:r>
    </w:p>
    <w:p w14:paraId="1D5BD976" w14:textId="77777777" w:rsidR="008F5E76" w:rsidRPr="008F5E76" w:rsidRDefault="008F5E76" w:rsidP="008F5E76">
      <w:pPr>
        <w:rPr>
          <w:rFonts w:cs="Noto Sans"/>
          <w:color w:val="000000" w:themeColor="text1"/>
          <w:szCs w:val="18"/>
          <w:lang w:val="es-ES_tradnl"/>
        </w:rPr>
      </w:pPr>
    </w:p>
    <w:p w14:paraId="67B250AB"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El principal objetivo del presente es mostrar las definiciones operativas, así como las instrucciones para el registro del Informe Mensual De Actividades Realizadas En El Servicio Especializado Para La Atención, Detección e Información Sobre VIH e ITS.</w:t>
      </w:r>
    </w:p>
    <w:p w14:paraId="3ECD90EE" w14:textId="77777777" w:rsidR="008F5E76" w:rsidRPr="008F5E76" w:rsidRDefault="008F5E76" w:rsidP="008F5E76">
      <w:pPr>
        <w:rPr>
          <w:rFonts w:cs="Noto Sans"/>
          <w:color w:val="000000" w:themeColor="text1"/>
          <w:szCs w:val="18"/>
          <w:lang w:val="es-ES_tradnl"/>
        </w:rPr>
      </w:pPr>
    </w:p>
    <w:p w14:paraId="6F3DC802"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lastRenderedPageBreak/>
        <w:t>Asimismo, constituye una guía de aprendizaje para el personal de nuevo ingreso durante el periodo de familiarización con el SIS, ya que resuelve las dudas que surjan durante la jornada laboral.</w:t>
      </w:r>
    </w:p>
    <w:p w14:paraId="302EF4DB" w14:textId="77777777" w:rsidR="008F5E76" w:rsidRPr="008F5E76" w:rsidRDefault="008F5E76" w:rsidP="008F5E76">
      <w:pPr>
        <w:rPr>
          <w:rFonts w:cs="Noto Sans"/>
          <w:color w:val="000000" w:themeColor="text1"/>
          <w:szCs w:val="18"/>
          <w:lang w:val="es-ES_tradnl"/>
        </w:rPr>
      </w:pPr>
    </w:p>
    <w:p w14:paraId="4AD7E797" w14:textId="14B7B1E9"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57DC77D3" w14:textId="77777777" w:rsidR="008F5E76" w:rsidRPr="00D82C87" w:rsidRDefault="008F5E76" w:rsidP="00D82C87">
      <w:pPr>
        <w:pStyle w:val="Ttulo2"/>
      </w:pPr>
      <w:bookmarkStart w:id="13" w:name="_Toc184750690"/>
      <w:r w:rsidRPr="00D82C87">
        <w:t>Términos y Definiciones</w:t>
      </w:r>
      <w:bookmarkEnd w:id="13"/>
    </w:p>
    <w:p w14:paraId="3FEDD00A"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Para los fines de este Instructivo del Informe Mensual de Actividades Realizadas en el Servicio Especializado para la Atención, Detección e Información Sobre VIH e ITS (SINBA-SIS-VIH), se entenderán las siguientes definiciones:</w:t>
      </w:r>
    </w:p>
    <w:tbl>
      <w:tblPr>
        <w:tblStyle w:val="2024-2030"/>
        <w:tblW w:w="5000" w:type="pct"/>
        <w:tblLook w:val="0420" w:firstRow="1" w:lastRow="0" w:firstColumn="0" w:lastColumn="0" w:noHBand="0" w:noVBand="1"/>
      </w:tblPr>
      <w:tblGrid>
        <w:gridCol w:w="1541"/>
        <w:gridCol w:w="986"/>
        <w:gridCol w:w="6301"/>
      </w:tblGrid>
      <w:tr w:rsidR="00D82C87" w:rsidRPr="00782BF7" w14:paraId="5E5123D7" w14:textId="77777777" w:rsidTr="00D82C87">
        <w:trPr>
          <w:cnfStyle w:val="100000000000" w:firstRow="1" w:lastRow="0" w:firstColumn="0" w:lastColumn="0" w:oddVBand="0" w:evenVBand="0" w:oddHBand="0" w:evenHBand="0" w:firstRowFirstColumn="0" w:firstRowLastColumn="0" w:lastRowFirstColumn="0" w:lastRowLastColumn="0"/>
        </w:trPr>
        <w:tc>
          <w:tcPr>
            <w:tcW w:w="873" w:type="pct"/>
          </w:tcPr>
          <w:p w14:paraId="20C2CE87" w14:textId="77777777" w:rsidR="00D82C87" w:rsidRPr="00782BF7" w:rsidRDefault="00D82C87" w:rsidP="00D82C8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558" w:type="pct"/>
          </w:tcPr>
          <w:p w14:paraId="6C79D6A6" w14:textId="77777777" w:rsidR="00D82C87" w:rsidRPr="00782BF7" w:rsidRDefault="00D82C87" w:rsidP="00D82C87">
            <w:pPr>
              <w:jc w:val="center"/>
              <w:rPr>
                <w:b/>
                <w:bCs/>
                <w:color w:val="FFFFFF" w:themeColor="background1"/>
                <w:sz w:val="16"/>
                <w:szCs w:val="16"/>
              </w:rPr>
            </w:pPr>
            <w:r w:rsidRPr="00782BF7">
              <w:rPr>
                <w:b/>
                <w:bCs/>
                <w:color w:val="FFFFFF" w:themeColor="background1"/>
                <w:sz w:val="16"/>
                <w:szCs w:val="16"/>
              </w:rPr>
              <w:t>ACRÓNIMO</w:t>
            </w:r>
          </w:p>
        </w:tc>
        <w:tc>
          <w:tcPr>
            <w:tcW w:w="3569" w:type="pct"/>
          </w:tcPr>
          <w:p w14:paraId="192C94B2" w14:textId="77777777" w:rsidR="00D82C87" w:rsidRPr="00782BF7" w:rsidRDefault="00D82C87" w:rsidP="00D82C87">
            <w:pPr>
              <w:jc w:val="center"/>
              <w:rPr>
                <w:b/>
                <w:bCs/>
                <w:color w:val="FFFFFF" w:themeColor="background1"/>
                <w:sz w:val="16"/>
                <w:szCs w:val="16"/>
              </w:rPr>
            </w:pPr>
            <w:r w:rsidRPr="00782BF7">
              <w:rPr>
                <w:b/>
                <w:bCs/>
                <w:color w:val="FFFFFF" w:themeColor="background1"/>
                <w:sz w:val="16"/>
                <w:szCs w:val="16"/>
              </w:rPr>
              <w:t>DEFINICIÓN</w:t>
            </w:r>
          </w:p>
        </w:tc>
      </w:tr>
      <w:tr w:rsidR="00D82C87" w:rsidRPr="00782BF7" w14:paraId="2219EE9D"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23F86544" w14:textId="77777777" w:rsidR="00D82C87" w:rsidRPr="00D82C87" w:rsidRDefault="00D82C87" w:rsidP="00D82C87">
            <w:pPr>
              <w:pStyle w:val="Tabletext"/>
              <w:jc w:val="left"/>
              <w:rPr>
                <w:rFonts w:ascii="Noto Sans" w:hAnsi="Noto Sans" w:cs="Noto Sans"/>
                <w:b/>
                <w:sz w:val="16"/>
                <w:szCs w:val="16"/>
                <w:lang w:eastAsia="es-ES"/>
              </w:rPr>
            </w:pPr>
            <w:r w:rsidRPr="00D82C87">
              <w:rPr>
                <w:rFonts w:ascii="Noto Sans" w:hAnsi="Noto Sans" w:cs="Noto Sans"/>
                <w:b/>
                <w:sz w:val="16"/>
                <w:szCs w:val="16"/>
                <w:lang w:eastAsia="es-ES"/>
              </w:rPr>
              <w:t>Clave Única de Establecimientos en</w:t>
            </w:r>
          </w:p>
          <w:p w14:paraId="69D8CB44" w14:textId="0B51AC09" w:rsidR="00D82C87" w:rsidRPr="00D82C87" w:rsidRDefault="00D82C87" w:rsidP="00D82C87">
            <w:pPr>
              <w:pStyle w:val="Tabletext"/>
              <w:jc w:val="center"/>
              <w:rPr>
                <w:rFonts w:ascii="Noto Sans" w:hAnsi="Noto Sans" w:cs="Noto Sans"/>
                <w:b/>
                <w:bCs/>
                <w:color w:val="000000" w:themeColor="text1"/>
                <w:sz w:val="16"/>
                <w:szCs w:val="16"/>
                <w:lang w:eastAsia="es-ES_tradnl"/>
              </w:rPr>
            </w:pPr>
            <w:r w:rsidRPr="00D82C87">
              <w:rPr>
                <w:rFonts w:ascii="Noto Sans" w:hAnsi="Noto Sans" w:cs="Noto Sans"/>
                <w:b/>
                <w:sz w:val="16"/>
                <w:szCs w:val="16"/>
                <w:lang w:eastAsia="es-ES"/>
              </w:rPr>
              <w:t xml:space="preserve">Salud </w:t>
            </w:r>
          </w:p>
        </w:tc>
        <w:tc>
          <w:tcPr>
            <w:tcW w:w="558" w:type="pct"/>
          </w:tcPr>
          <w:p w14:paraId="3CFAD994" w14:textId="093BCCA6"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CLUES</w:t>
            </w:r>
          </w:p>
        </w:tc>
        <w:tc>
          <w:tcPr>
            <w:tcW w:w="3569" w:type="pct"/>
          </w:tcPr>
          <w:p w14:paraId="7E79CF7D" w14:textId="235532CC"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D82C87" w:rsidRPr="00782BF7" w14:paraId="06B47C17"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241AA4BC" w14:textId="168A8F0F"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Consulta externa</w:t>
            </w:r>
          </w:p>
        </w:tc>
        <w:tc>
          <w:tcPr>
            <w:tcW w:w="558" w:type="pct"/>
          </w:tcPr>
          <w:p w14:paraId="2D2E775F"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6AA63E64" w14:textId="5C9EE8D9"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Atención médica que se otorga a la persona usuaria de los servicios de manera ambulatoria, en un consultorio o en el domicilio de la misma persona que consiste en realizar un interrogatorio y una exploración física para integrar un diagnóstico y/o dar seguimiento a una enfermedad diagnosticada previamente.</w:t>
            </w:r>
          </w:p>
        </w:tc>
      </w:tr>
      <w:tr w:rsidR="00D82C87" w:rsidRPr="00782BF7" w14:paraId="6574A4D3"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2D3490D8" w14:textId="5757A1BA"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Hombres Trabajadores Sexuales</w:t>
            </w:r>
          </w:p>
        </w:tc>
        <w:tc>
          <w:tcPr>
            <w:tcW w:w="558" w:type="pct"/>
          </w:tcPr>
          <w:p w14:paraId="54A56DA2" w14:textId="57E42EB1"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HTS</w:t>
            </w:r>
          </w:p>
        </w:tc>
        <w:tc>
          <w:tcPr>
            <w:tcW w:w="3569" w:type="pct"/>
          </w:tcPr>
          <w:p w14:paraId="696BBE69" w14:textId="67E01923"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Abreviatura utilizada para  Hombres Trabajadores Sexuales</w:t>
            </w:r>
          </w:p>
        </w:tc>
      </w:tr>
      <w:tr w:rsidR="00D82C87" w:rsidRPr="00782BF7" w14:paraId="2EAC77DA"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44DB666A" w14:textId="1B312F94"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Hombres Trans</w:t>
            </w:r>
          </w:p>
        </w:tc>
        <w:tc>
          <w:tcPr>
            <w:tcW w:w="558" w:type="pct"/>
          </w:tcPr>
          <w:p w14:paraId="2FF4CE65" w14:textId="48FB0EC4"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HT</w:t>
            </w:r>
          </w:p>
        </w:tc>
        <w:tc>
          <w:tcPr>
            <w:tcW w:w="3569" w:type="pct"/>
          </w:tcPr>
          <w:p w14:paraId="6272526A" w14:textId="77777777" w:rsidR="00D82C87" w:rsidRPr="00D82C87" w:rsidRDefault="00D82C87" w:rsidP="00D82C87">
            <w:pPr>
              <w:pStyle w:val="Tabletext"/>
              <w:rPr>
                <w:rFonts w:ascii="Noto Sans" w:hAnsi="Noto Sans" w:cs="Noto Sans"/>
                <w:sz w:val="16"/>
                <w:szCs w:val="16"/>
                <w:lang w:eastAsia="es-ES"/>
              </w:rPr>
            </w:pPr>
            <w:r w:rsidRPr="00D82C87">
              <w:rPr>
                <w:rFonts w:ascii="Noto Sans" w:hAnsi="Noto Sans" w:cs="Noto Sans"/>
                <w:sz w:val="16"/>
                <w:szCs w:val="16"/>
                <w:lang w:eastAsia="es-ES"/>
              </w:rPr>
              <w:t>Se refiere a aquellas personas cuyo sexo asignado al nacer es considerado social y biológicamente como mujer o femenino mientras que su identidad de género es de hombre o masculina.</w:t>
            </w:r>
          </w:p>
          <w:p w14:paraId="5D9EC305" w14:textId="56D084D9"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 xml:space="preserve">Fuente: CNDH. Los derechos humanos de las personas transgénero, transexuales y travestis. México 2018. En línea: </w:t>
            </w:r>
            <w:hyperlink r:id="rId18" w:history="1">
              <w:r w:rsidRPr="00D82C87">
                <w:rPr>
                  <w:rFonts w:ascii="Noto Sans" w:hAnsi="Noto Sans" w:cs="Noto Sans"/>
                  <w:sz w:val="16"/>
                  <w:szCs w:val="16"/>
                  <w:lang w:eastAsia="es-ES"/>
                </w:rPr>
                <w:t>http://www.dgis.salud.gob.mx/contenidos/basesdedatos/bdc_serviciossis_gobmx.html</w:t>
              </w:r>
            </w:hyperlink>
            <w:r w:rsidRPr="00D82C87">
              <w:rPr>
                <w:rFonts w:ascii="Noto Sans" w:hAnsi="Noto Sans" w:cs="Noto Sans"/>
                <w:sz w:val="16"/>
                <w:szCs w:val="16"/>
                <w:lang w:eastAsia="es-ES"/>
              </w:rPr>
              <w:t xml:space="preserve"> </w:t>
            </w:r>
          </w:p>
        </w:tc>
      </w:tr>
      <w:tr w:rsidR="00D82C87" w:rsidRPr="00782BF7" w14:paraId="3255F0CE"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02FCBB3D" w14:textId="18855898"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Infección de Transmisión Sexual</w:t>
            </w:r>
          </w:p>
        </w:tc>
        <w:tc>
          <w:tcPr>
            <w:tcW w:w="558" w:type="pct"/>
          </w:tcPr>
          <w:p w14:paraId="34A7D71F" w14:textId="4EA477F0"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ITS</w:t>
            </w:r>
          </w:p>
        </w:tc>
        <w:tc>
          <w:tcPr>
            <w:tcW w:w="3569" w:type="pct"/>
          </w:tcPr>
          <w:p w14:paraId="25F49070" w14:textId="169A1F49"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Abreviatura utilizada para Infección de Transmisión Sexual</w:t>
            </w:r>
          </w:p>
        </w:tc>
      </w:tr>
      <w:tr w:rsidR="00D82C87" w:rsidRPr="00782BF7" w14:paraId="6A4939D0"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3665A3C3" w14:textId="31AEF8FB"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Intersexual</w:t>
            </w:r>
          </w:p>
        </w:tc>
        <w:tc>
          <w:tcPr>
            <w:tcW w:w="558" w:type="pct"/>
          </w:tcPr>
          <w:p w14:paraId="74483033"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106E15DB" w14:textId="20927746"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Persona que presenta simultáneamente características anatómicas de ambos sexos. No todas las personas intersexuales presentan ambigüedad en los genitales Es diferente al hermafroditismo, que estrictamente se refiere a tener maduro tejido testicular y tejido ovárico</w:t>
            </w:r>
          </w:p>
        </w:tc>
      </w:tr>
      <w:tr w:rsidR="00D82C87" w:rsidRPr="00782BF7" w14:paraId="0686EB02"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22C7BA4F" w14:textId="2DF673D9"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lastRenderedPageBreak/>
              <w:t>Mujeres Trabajadoras Sexuales</w:t>
            </w:r>
          </w:p>
        </w:tc>
        <w:tc>
          <w:tcPr>
            <w:tcW w:w="558" w:type="pct"/>
          </w:tcPr>
          <w:p w14:paraId="634321CB" w14:textId="62C7273E"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MTS</w:t>
            </w:r>
          </w:p>
        </w:tc>
        <w:tc>
          <w:tcPr>
            <w:tcW w:w="3569" w:type="pct"/>
          </w:tcPr>
          <w:p w14:paraId="21745252" w14:textId="0D396672"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Abreviatura utilizada para Mujeres Trabajadoras Sexuales</w:t>
            </w:r>
          </w:p>
        </w:tc>
      </w:tr>
      <w:tr w:rsidR="00D82C87" w:rsidRPr="00782BF7" w14:paraId="55185D94"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7A5A8739" w14:textId="6E1BCC9F"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Mujeres Trans</w:t>
            </w:r>
          </w:p>
        </w:tc>
        <w:tc>
          <w:tcPr>
            <w:tcW w:w="558" w:type="pct"/>
          </w:tcPr>
          <w:p w14:paraId="7E02A0FF" w14:textId="3B85EC38"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MT</w:t>
            </w:r>
          </w:p>
        </w:tc>
        <w:tc>
          <w:tcPr>
            <w:tcW w:w="3569" w:type="pct"/>
          </w:tcPr>
          <w:p w14:paraId="1BC3EEF2" w14:textId="77777777" w:rsidR="00D82C87" w:rsidRPr="00D82C87" w:rsidRDefault="00D82C87" w:rsidP="00D82C87">
            <w:pPr>
              <w:pStyle w:val="Tabletext"/>
              <w:rPr>
                <w:rFonts w:ascii="Noto Sans" w:hAnsi="Noto Sans" w:cs="Noto Sans"/>
                <w:sz w:val="16"/>
                <w:szCs w:val="16"/>
                <w:lang w:eastAsia="es-ES"/>
              </w:rPr>
            </w:pPr>
            <w:r w:rsidRPr="00D82C87">
              <w:rPr>
                <w:rFonts w:ascii="Noto Sans" w:hAnsi="Noto Sans" w:cs="Noto Sans"/>
                <w:sz w:val="16"/>
                <w:szCs w:val="16"/>
                <w:lang w:eastAsia="es-ES"/>
              </w:rPr>
              <w:t>Se refiere a personas cuyo sexo asignado al nacer fue considerado social y biológicamente como hombre o masculino mientras que su identidad de género es de mujer o femenina.</w:t>
            </w:r>
          </w:p>
          <w:p w14:paraId="45E74A40" w14:textId="46B28225"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 xml:space="preserve">Fuente: CNDH. Los derechos humanos de las personas transgénero, transexuales y travestis. México 2018. En línea: </w:t>
            </w:r>
            <w:hyperlink r:id="rId19" w:history="1">
              <w:r w:rsidRPr="00D82C87">
                <w:rPr>
                  <w:rFonts w:ascii="Noto Sans" w:hAnsi="Noto Sans" w:cs="Noto Sans"/>
                  <w:sz w:val="16"/>
                  <w:szCs w:val="16"/>
                  <w:lang w:eastAsia="es-ES"/>
                </w:rPr>
                <w:t>http://www.dgis.salud.gob.mx/contenidos/basesdedatos/bdc_serviciossis_gobmx.html</w:t>
              </w:r>
            </w:hyperlink>
            <w:r w:rsidRPr="00D82C87">
              <w:rPr>
                <w:rFonts w:ascii="Noto Sans" w:hAnsi="Noto Sans" w:cs="Noto Sans"/>
                <w:sz w:val="16"/>
                <w:szCs w:val="16"/>
                <w:lang w:eastAsia="es-ES"/>
              </w:rPr>
              <w:t xml:space="preserve"> </w:t>
            </w:r>
          </w:p>
        </w:tc>
      </w:tr>
      <w:tr w:rsidR="00D82C87" w:rsidRPr="00782BF7" w14:paraId="597ED2C6"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608276FA" w14:textId="4937A32D"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Personas que se inyectan drogas</w:t>
            </w:r>
          </w:p>
        </w:tc>
        <w:tc>
          <w:tcPr>
            <w:tcW w:w="558" w:type="pct"/>
          </w:tcPr>
          <w:p w14:paraId="081B3C3A" w14:textId="767BD81A"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PID</w:t>
            </w:r>
          </w:p>
        </w:tc>
        <w:tc>
          <w:tcPr>
            <w:tcW w:w="3569" w:type="pct"/>
          </w:tcPr>
          <w:p w14:paraId="17E223A9" w14:textId="081E46B9"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Personas que se inyectan drogas</w:t>
            </w:r>
          </w:p>
        </w:tc>
      </w:tr>
      <w:tr w:rsidR="00D82C87" w:rsidRPr="00782BF7" w14:paraId="5DADF578"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6ACDCFDC" w14:textId="0C8BE2A1"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Personas viviendo con VIH en TAR</w:t>
            </w:r>
          </w:p>
        </w:tc>
        <w:tc>
          <w:tcPr>
            <w:tcW w:w="558" w:type="pct"/>
          </w:tcPr>
          <w:p w14:paraId="74AC2DD2"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0C66C55B" w14:textId="6D81EF89"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Se refiere a las personas viviendo con VIH que se encuentran en tratamiento antirretroviral (TAR)</w:t>
            </w:r>
          </w:p>
        </w:tc>
      </w:tr>
      <w:tr w:rsidR="00D82C87" w:rsidRPr="00782BF7" w14:paraId="4C566AF7"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306556AE" w14:textId="2CCF4BB0"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Primera vez</w:t>
            </w:r>
          </w:p>
        </w:tc>
        <w:tc>
          <w:tcPr>
            <w:tcW w:w="558" w:type="pct"/>
          </w:tcPr>
          <w:p w14:paraId="3ABB2189"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380253D2" w14:textId="27976E97"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Atención otorgada a una persona, por personal de salud, cuando acude a la primera consulta por una enfermedad o motivo determinado en la unidad.</w:t>
            </w:r>
          </w:p>
        </w:tc>
      </w:tr>
      <w:tr w:rsidR="00D82C87" w:rsidRPr="00782BF7" w14:paraId="59989DE8"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2DDB55C0" w14:textId="777A4D8D"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Subsecuente</w:t>
            </w:r>
          </w:p>
        </w:tc>
        <w:tc>
          <w:tcPr>
            <w:tcW w:w="558" w:type="pct"/>
          </w:tcPr>
          <w:p w14:paraId="52756F21"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7E3530A8" w14:textId="29FE0AFE"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Atención otorgada a la persona usuaria de los servicios por personal de salud, cuando asiste por la misma enfermedad o motivo por el que ya se le otorgó una consulta en la unidad.</w:t>
            </w:r>
          </w:p>
        </w:tc>
      </w:tr>
      <w:tr w:rsidR="00D82C87" w:rsidRPr="00782BF7" w14:paraId="5E01A9E5"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24BDFEED" w14:textId="11F873FD"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Transexual</w:t>
            </w:r>
          </w:p>
        </w:tc>
        <w:tc>
          <w:tcPr>
            <w:tcW w:w="558" w:type="pct"/>
          </w:tcPr>
          <w:p w14:paraId="27E99268"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46A25E1F" w14:textId="03866FDB"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Persona cuyo sexo (condición biológica) no corresponde a su identidad de género. Puede a no desear cambios quirúrgicos. Persona que nació con un sexo y se siente del otro.</w:t>
            </w:r>
          </w:p>
        </w:tc>
      </w:tr>
      <w:tr w:rsidR="00D82C87" w:rsidRPr="00782BF7" w14:paraId="43D8AE4C"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670726B5" w14:textId="577DC7D9"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 xml:space="preserve">Transgénero </w:t>
            </w:r>
          </w:p>
        </w:tc>
        <w:tc>
          <w:tcPr>
            <w:tcW w:w="558" w:type="pct"/>
          </w:tcPr>
          <w:p w14:paraId="1864EBDC"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72B9254B" w14:textId="0F68BEE1"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Persona que vive (se expresa cotidianamente) en el papel que en su sociedad se considera propio del otro género.</w:t>
            </w:r>
          </w:p>
        </w:tc>
      </w:tr>
      <w:tr w:rsidR="00D82C87" w:rsidRPr="00782BF7" w14:paraId="4E600B9E"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67778AC4" w14:textId="406F788F"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 xml:space="preserve">Travesti </w:t>
            </w:r>
          </w:p>
        </w:tc>
        <w:tc>
          <w:tcPr>
            <w:tcW w:w="558" w:type="pct"/>
          </w:tcPr>
          <w:p w14:paraId="70137EB5" w14:textId="77777777" w:rsidR="00D82C87" w:rsidRPr="00D82C87" w:rsidRDefault="00D82C87" w:rsidP="00D82C87">
            <w:pPr>
              <w:pStyle w:val="Tabletext"/>
              <w:jc w:val="center"/>
              <w:rPr>
                <w:rFonts w:ascii="Noto Sans" w:hAnsi="Noto Sans" w:cs="Noto Sans"/>
                <w:b/>
                <w:i/>
                <w:sz w:val="16"/>
                <w:szCs w:val="16"/>
              </w:rPr>
            </w:pPr>
          </w:p>
        </w:tc>
        <w:tc>
          <w:tcPr>
            <w:tcW w:w="3569" w:type="pct"/>
          </w:tcPr>
          <w:p w14:paraId="36F0C91C" w14:textId="0F70CFFB"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Persona que gusta de presentar un aspecto, (usar las prendas y/o ademanes) considerados socialmente como propios del “otro" género. ÉI o la travesti no desea alterar de forma permanente sus caracteres sexuales. EI travestismo no implica ser homosexual ni viceversa.</w:t>
            </w:r>
          </w:p>
        </w:tc>
      </w:tr>
      <w:tr w:rsidR="00D82C87" w:rsidRPr="00782BF7" w14:paraId="6268A7AB" w14:textId="77777777" w:rsidTr="00D82C87">
        <w:trPr>
          <w:cnfStyle w:val="000000010000" w:firstRow="0" w:lastRow="0" w:firstColumn="0" w:lastColumn="0" w:oddVBand="0" w:evenVBand="0" w:oddHBand="0" w:evenHBand="1" w:firstRowFirstColumn="0" w:firstRowLastColumn="0" w:lastRowFirstColumn="0" w:lastRowLastColumn="0"/>
        </w:trPr>
        <w:tc>
          <w:tcPr>
            <w:tcW w:w="873" w:type="pct"/>
          </w:tcPr>
          <w:p w14:paraId="46D64F21" w14:textId="75E79557"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Virus de Inmunodeficiencia Humana</w:t>
            </w:r>
          </w:p>
        </w:tc>
        <w:tc>
          <w:tcPr>
            <w:tcW w:w="558" w:type="pct"/>
          </w:tcPr>
          <w:p w14:paraId="26A67A7C" w14:textId="50591D8B"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VIH</w:t>
            </w:r>
          </w:p>
        </w:tc>
        <w:tc>
          <w:tcPr>
            <w:tcW w:w="3569" w:type="pct"/>
          </w:tcPr>
          <w:p w14:paraId="5BB5A430" w14:textId="05CF4FEA"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Abreviatura para Virus de Inmunodeficiencia Humana</w:t>
            </w:r>
          </w:p>
        </w:tc>
      </w:tr>
      <w:tr w:rsidR="00D82C87" w:rsidRPr="00782BF7" w14:paraId="74E40140" w14:textId="77777777" w:rsidTr="00D82C87">
        <w:trPr>
          <w:cnfStyle w:val="000000100000" w:firstRow="0" w:lastRow="0" w:firstColumn="0" w:lastColumn="0" w:oddVBand="0" w:evenVBand="0" w:oddHBand="1" w:evenHBand="0" w:firstRowFirstColumn="0" w:firstRowLastColumn="0" w:lastRowFirstColumn="0" w:lastRowLastColumn="0"/>
        </w:trPr>
        <w:tc>
          <w:tcPr>
            <w:tcW w:w="873" w:type="pct"/>
          </w:tcPr>
          <w:p w14:paraId="511032FD" w14:textId="7D39857E" w:rsidR="00D82C87" w:rsidRPr="00D82C87" w:rsidRDefault="00D82C87" w:rsidP="00D82C87">
            <w:pPr>
              <w:pStyle w:val="Tabletext"/>
              <w:jc w:val="center"/>
              <w:rPr>
                <w:rFonts w:ascii="Noto Sans" w:hAnsi="Noto Sans" w:cs="Noto Sans"/>
                <w:b/>
                <w:sz w:val="16"/>
                <w:szCs w:val="16"/>
                <w:lang w:eastAsia="es-MX"/>
              </w:rPr>
            </w:pPr>
            <w:r w:rsidRPr="00D82C87">
              <w:rPr>
                <w:rFonts w:ascii="Noto Sans" w:hAnsi="Noto Sans" w:cs="Noto Sans"/>
                <w:b/>
                <w:sz w:val="16"/>
                <w:szCs w:val="16"/>
                <w:lang w:eastAsia="es-ES"/>
              </w:rPr>
              <w:t>Virus de Papiloma Humano</w:t>
            </w:r>
          </w:p>
        </w:tc>
        <w:tc>
          <w:tcPr>
            <w:tcW w:w="558" w:type="pct"/>
          </w:tcPr>
          <w:p w14:paraId="7580F88A" w14:textId="22C32989" w:rsidR="00D82C87" w:rsidRPr="00D82C87" w:rsidRDefault="00D82C87" w:rsidP="00D82C87">
            <w:pPr>
              <w:pStyle w:val="Tabletext"/>
              <w:jc w:val="center"/>
              <w:rPr>
                <w:rFonts w:ascii="Noto Sans" w:hAnsi="Noto Sans" w:cs="Noto Sans"/>
                <w:b/>
                <w:i/>
                <w:sz w:val="16"/>
                <w:szCs w:val="16"/>
              </w:rPr>
            </w:pPr>
            <w:r w:rsidRPr="00D82C87">
              <w:rPr>
                <w:rFonts w:ascii="Noto Sans" w:hAnsi="Noto Sans" w:cs="Noto Sans"/>
                <w:sz w:val="16"/>
                <w:szCs w:val="16"/>
                <w:lang w:eastAsia="es-ES"/>
              </w:rPr>
              <w:t>VPH</w:t>
            </w:r>
          </w:p>
        </w:tc>
        <w:tc>
          <w:tcPr>
            <w:tcW w:w="3569" w:type="pct"/>
          </w:tcPr>
          <w:p w14:paraId="6FCBB4CD" w14:textId="341D42DD" w:rsidR="00D82C87" w:rsidRPr="00D82C87" w:rsidRDefault="00D82C87" w:rsidP="00D82C87">
            <w:pPr>
              <w:pStyle w:val="Tabletext"/>
              <w:rPr>
                <w:rFonts w:ascii="Noto Sans" w:hAnsi="Noto Sans" w:cs="Noto Sans"/>
                <w:sz w:val="16"/>
                <w:szCs w:val="16"/>
              </w:rPr>
            </w:pPr>
            <w:r w:rsidRPr="00D82C87">
              <w:rPr>
                <w:rFonts w:ascii="Noto Sans" w:hAnsi="Noto Sans" w:cs="Noto Sans"/>
                <w:sz w:val="16"/>
                <w:szCs w:val="16"/>
                <w:lang w:eastAsia="es-ES"/>
              </w:rPr>
              <w:t>Abreviatura utilizada para Virus de Papiloma Humano</w:t>
            </w:r>
          </w:p>
        </w:tc>
      </w:tr>
    </w:tbl>
    <w:p w14:paraId="2152E92D" w14:textId="12A65FAF" w:rsidR="008F5E76" w:rsidRPr="00D82C87" w:rsidRDefault="008F5E76" w:rsidP="008F5E76">
      <w:pPr>
        <w:rPr>
          <w:rFonts w:cs="Noto Sans"/>
          <w:color w:val="000000" w:themeColor="text1"/>
          <w:szCs w:val="18"/>
        </w:rPr>
      </w:pPr>
    </w:p>
    <w:p w14:paraId="2D824112" w14:textId="742E862E" w:rsidR="008F5E76" w:rsidRPr="008F5E76" w:rsidRDefault="008F5E76" w:rsidP="008F5E76">
      <w:pPr>
        <w:rPr>
          <w:rFonts w:cs="Noto Sans"/>
          <w:color w:val="000000" w:themeColor="text1"/>
          <w:szCs w:val="18"/>
          <w:lang w:val="es-ES_tradnl"/>
        </w:rPr>
      </w:pPr>
    </w:p>
    <w:p w14:paraId="79072BB3" w14:textId="59AB8C40" w:rsidR="008F5E76" w:rsidRPr="008F5E76" w:rsidRDefault="008F5E76" w:rsidP="008F5E76">
      <w:pPr>
        <w:rPr>
          <w:rFonts w:cs="Noto Sans"/>
          <w:color w:val="000000" w:themeColor="text1"/>
          <w:szCs w:val="18"/>
          <w:lang w:val="es-ES_tradnl"/>
        </w:rPr>
      </w:pPr>
    </w:p>
    <w:p w14:paraId="23245BE7" w14:textId="77777777" w:rsidR="008F5E76" w:rsidRPr="00D82C87" w:rsidRDefault="008F5E76" w:rsidP="00D82C87">
      <w:pPr>
        <w:pStyle w:val="Ttulo1"/>
        <w:rPr>
          <w:lang w:val="es-ES"/>
        </w:rPr>
      </w:pPr>
      <w:bookmarkStart w:id="14" w:name="_Toc184750691"/>
      <w:r w:rsidRPr="00D82C87">
        <w:rPr>
          <w:lang w:val="es-ES"/>
        </w:rPr>
        <w:lastRenderedPageBreak/>
        <w:t>REFERENCIAS</w:t>
      </w:r>
      <w:bookmarkEnd w:id="14"/>
    </w:p>
    <w:p w14:paraId="44E679B8" w14:textId="77777777" w:rsidR="008F5E76" w:rsidRPr="00D82C87" w:rsidRDefault="008F5E76" w:rsidP="00D82C87">
      <w:pPr>
        <w:pStyle w:val="Ttulo2"/>
      </w:pPr>
      <w:bookmarkStart w:id="15" w:name="_Toc184750692"/>
      <w:r w:rsidRPr="00D82C87">
        <w:t>Ligas Web</w:t>
      </w:r>
      <w:bookmarkEnd w:id="15"/>
    </w:p>
    <w:p w14:paraId="4455E591" w14:textId="77777777" w:rsidR="00D82C87" w:rsidRPr="00D82C87" w:rsidRDefault="00D82C87" w:rsidP="00D82C87">
      <w:pPr>
        <w:rPr>
          <w:rFonts w:cs="Noto Sans"/>
          <w:szCs w:val="18"/>
          <w:lang w:val="es-ES_tradnl"/>
        </w:rPr>
      </w:pPr>
      <w:r w:rsidRPr="00D82C87">
        <w:rPr>
          <w:rFonts w:cs="Noto Sans"/>
          <w:szCs w:val="18"/>
          <w:lang w:val="es-ES_tradnl"/>
        </w:rPr>
        <w:t xml:space="preserve">En la siguiente página web se puede consultar la versión electrónica del presente Instructivo </w:t>
      </w:r>
      <w:r w:rsidRPr="00D82C87">
        <w:rPr>
          <w:rFonts w:cs="Noto Sans"/>
          <w:szCs w:val="18"/>
        </w:rPr>
        <w:t xml:space="preserve">de llenado del Informe Mensual de Actividades Realizadas en el Servicio Especializado para la Atención, Detección e Información Sobre VIH e ITS, </w:t>
      </w:r>
      <w:r w:rsidRPr="00D82C87">
        <w:rPr>
          <w:rFonts w:cs="Noto Sans"/>
          <w:lang w:val="es-ES_tradnl"/>
        </w:rPr>
        <w:t>versión 2024 y este Instructivo de llenado que se encuentran en Insumos SIS-formatos e Instructivos, dentro de la carpeta “9. VIH SIDA”</w:t>
      </w:r>
      <w:r w:rsidRPr="00D82C87">
        <w:rPr>
          <w:rFonts w:cs="Noto Sans"/>
          <w:szCs w:val="18"/>
          <w:lang w:val="es-ES_tradnl"/>
        </w:rPr>
        <w:t>, al que puede entrar con usuario y contraseña en:</w:t>
      </w:r>
    </w:p>
    <w:p w14:paraId="2E54B721" w14:textId="77777777" w:rsidR="00D82C87" w:rsidRPr="00D82C87" w:rsidRDefault="00D82C87" w:rsidP="00D82C87">
      <w:pPr>
        <w:rPr>
          <w:rStyle w:val="Hipervnculo"/>
          <w:rFonts w:cs="Noto Sans"/>
          <w:color w:val="auto"/>
          <w:szCs w:val="18"/>
        </w:rPr>
      </w:pPr>
    </w:p>
    <w:p w14:paraId="03024376" w14:textId="77777777" w:rsidR="00D82C87" w:rsidRPr="00D82C87" w:rsidRDefault="009A1816" w:rsidP="00D82C87">
      <w:pPr>
        <w:rPr>
          <w:rFonts w:cs="Noto Sans"/>
          <w:szCs w:val="18"/>
        </w:rPr>
      </w:pPr>
      <w:hyperlink r:id="rId20" w:history="1">
        <w:r w:rsidR="00D82C87" w:rsidRPr="00D82C87">
          <w:rPr>
            <w:rStyle w:val="Hipervnculo"/>
            <w:rFonts w:cs="Noto Sans"/>
            <w:szCs w:val="18"/>
          </w:rPr>
          <w:t>http://sinba.salud.gob.mx</w:t>
        </w:r>
      </w:hyperlink>
    </w:p>
    <w:p w14:paraId="08E2AA83" w14:textId="77777777" w:rsidR="00D82C87" w:rsidRPr="00D82C87" w:rsidRDefault="00D82C87" w:rsidP="00D82C87">
      <w:pPr>
        <w:rPr>
          <w:rFonts w:cs="Noto Sans"/>
          <w:szCs w:val="18"/>
          <w:lang w:val="es-ES_tradnl"/>
        </w:rPr>
      </w:pPr>
    </w:p>
    <w:p w14:paraId="7AB4103F" w14:textId="77777777" w:rsidR="00D82C87" w:rsidRPr="00D82C87" w:rsidRDefault="00D82C87" w:rsidP="00D82C87">
      <w:pPr>
        <w:rPr>
          <w:rFonts w:cs="Noto Sans"/>
          <w:szCs w:val="18"/>
          <w:lang w:val="es-ES_tradnl"/>
        </w:rPr>
      </w:pPr>
      <w:r w:rsidRPr="00D82C87">
        <w:rPr>
          <w:rFonts w:cs="Noto Sans"/>
          <w:szCs w:val="18"/>
          <w:lang w:val="es-ES_tradnl"/>
        </w:rPr>
        <w:t>En la siguiente página web puede consultar el catálogo de Establecimientos que se actualiza a mediados de cada mes, así como los datos de la Unidad médica.</w:t>
      </w:r>
    </w:p>
    <w:p w14:paraId="68E03B9C" w14:textId="77777777" w:rsidR="00D82C87" w:rsidRPr="00D82C87" w:rsidRDefault="00D82C87" w:rsidP="00D82C87">
      <w:pPr>
        <w:rPr>
          <w:rFonts w:cs="Noto Sans"/>
          <w:szCs w:val="18"/>
          <w:lang w:val="es-ES_tradnl"/>
        </w:rPr>
      </w:pPr>
    </w:p>
    <w:p w14:paraId="7D5BAE9A" w14:textId="77777777" w:rsidR="00D82C87" w:rsidRPr="00D82C87" w:rsidRDefault="009A1816" w:rsidP="00D82C87">
      <w:pPr>
        <w:rPr>
          <w:rStyle w:val="Hipervnculo"/>
          <w:rFonts w:cs="Noto Sans"/>
          <w:color w:val="auto"/>
          <w:szCs w:val="18"/>
          <w:lang w:val="es-ES_tradnl"/>
        </w:rPr>
      </w:pPr>
      <w:hyperlink r:id="rId21" w:history="1">
        <w:r w:rsidR="00D82C87" w:rsidRPr="00D82C87">
          <w:rPr>
            <w:rStyle w:val="Hipervnculo"/>
            <w:rFonts w:cs="Noto Sans"/>
            <w:szCs w:val="18"/>
          </w:rPr>
          <w:t>http://gobi.salud.gob.mx</w:t>
        </w:r>
      </w:hyperlink>
    </w:p>
    <w:p w14:paraId="41464F78" w14:textId="77777777" w:rsidR="00D82C87" w:rsidRPr="00D82C87" w:rsidRDefault="00D82C87" w:rsidP="00D82C87">
      <w:pPr>
        <w:pStyle w:val="Ttulo2"/>
      </w:pPr>
      <w:bookmarkStart w:id="16" w:name="_Toc153211249"/>
      <w:bookmarkStart w:id="17" w:name="_Toc184750693"/>
      <w:r w:rsidRPr="00D82C87">
        <w:t>Bibliografía</w:t>
      </w:r>
      <w:bookmarkEnd w:id="16"/>
      <w:bookmarkEnd w:id="17"/>
    </w:p>
    <w:p w14:paraId="41637C72" w14:textId="77777777" w:rsidR="00D82C87" w:rsidRPr="00D82C87" w:rsidRDefault="00D82C87" w:rsidP="00984BD6">
      <w:pPr>
        <w:pStyle w:val="Prrafodelista"/>
        <w:widowControl w:val="0"/>
        <w:numPr>
          <w:ilvl w:val="0"/>
          <w:numId w:val="3"/>
        </w:numPr>
        <w:spacing w:after="0" w:line="240" w:lineRule="atLeast"/>
        <w:jc w:val="both"/>
        <w:rPr>
          <w:rFonts w:cs="Noto Sans"/>
          <w:szCs w:val="18"/>
          <w:lang w:val="es-ES_tradnl"/>
        </w:rPr>
      </w:pPr>
      <w:r w:rsidRPr="00D82C87">
        <w:rPr>
          <w:rFonts w:cs="Noto Sans"/>
          <w:szCs w:val="18"/>
          <w:lang w:val="es-ES_tradnl"/>
        </w:rPr>
        <w:t>NORMA Oficial Mexicana NOM-004-SSA3-2012, Del expediente clínico.</w:t>
      </w:r>
    </w:p>
    <w:p w14:paraId="20A9F0B1" w14:textId="77777777" w:rsidR="00D82C87" w:rsidRPr="00D82C87" w:rsidRDefault="00D82C87" w:rsidP="00984BD6">
      <w:pPr>
        <w:pStyle w:val="Prrafodelista"/>
        <w:widowControl w:val="0"/>
        <w:numPr>
          <w:ilvl w:val="0"/>
          <w:numId w:val="3"/>
        </w:numPr>
        <w:spacing w:after="0" w:line="240" w:lineRule="atLeast"/>
        <w:jc w:val="both"/>
        <w:rPr>
          <w:rFonts w:cs="Noto Sans"/>
          <w:szCs w:val="18"/>
          <w:lang w:val="es-ES_tradnl"/>
        </w:rPr>
      </w:pPr>
      <w:r w:rsidRPr="00D82C87">
        <w:rPr>
          <w:rFonts w:cs="Noto Sans"/>
          <w:szCs w:val="18"/>
          <w:lang w:val="es-ES_tradnl"/>
        </w:rPr>
        <w:t>NORMA Oficial Mexicana NOM-016-SSA3-2012, Que establece las características mínimas de infraestructura y equipamiento de hospitales y consultorios de atención médica especializada.</w:t>
      </w:r>
    </w:p>
    <w:p w14:paraId="32837085" w14:textId="77777777" w:rsidR="00D82C87" w:rsidRPr="00D82C87" w:rsidRDefault="00D82C87" w:rsidP="00984BD6">
      <w:pPr>
        <w:pStyle w:val="Prrafodelista"/>
        <w:widowControl w:val="0"/>
        <w:numPr>
          <w:ilvl w:val="0"/>
          <w:numId w:val="3"/>
        </w:numPr>
        <w:spacing w:after="0" w:line="240" w:lineRule="atLeast"/>
        <w:jc w:val="both"/>
        <w:rPr>
          <w:rFonts w:cs="Noto Sans"/>
          <w:szCs w:val="18"/>
          <w:lang w:val="es-ES_tradnl"/>
        </w:rPr>
      </w:pPr>
      <w:r w:rsidRPr="00D82C87">
        <w:rPr>
          <w:rFonts w:cs="Noto Sans"/>
          <w:szCs w:val="18"/>
          <w:lang w:val="es-ES_tradnl"/>
        </w:rPr>
        <w:t>NORMA Oficial Mexicana NOM-017-SSA2-2012, Para la vigilancia epidemiológica.</w:t>
      </w:r>
    </w:p>
    <w:p w14:paraId="77807D53" w14:textId="77777777" w:rsidR="00D82C87" w:rsidRPr="00D82C87" w:rsidRDefault="00D82C87" w:rsidP="00984BD6">
      <w:pPr>
        <w:pStyle w:val="Prrafodelista"/>
        <w:widowControl w:val="0"/>
        <w:numPr>
          <w:ilvl w:val="0"/>
          <w:numId w:val="3"/>
        </w:numPr>
        <w:spacing w:after="0" w:line="240" w:lineRule="atLeast"/>
        <w:jc w:val="both"/>
        <w:rPr>
          <w:rFonts w:cs="Noto Sans"/>
          <w:szCs w:val="18"/>
          <w:lang w:val="es-ES_tradnl"/>
        </w:rPr>
      </w:pPr>
      <w:r w:rsidRPr="00D82C87">
        <w:rPr>
          <w:rFonts w:cs="Noto Sans"/>
          <w:szCs w:val="18"/>
          <w:lang w:val="es-ES_tradnl"/>
        </w:rPr>
        <w:t>NORMA Oficial Mexicana NOM-024-SSA3-2012 Sistemas de Información de Registro Electrónico para la Salud. Intercambio de Información en Salud.</w:t>
      </w:r>
    </w:p>
    <w:p w14:paraId="1754BF48" w14:textId="77777777" w:rsidR="00D82C87" w:rsidRPr="00D82C87" w:rsidRDefault="00D82C87" w:rsidP="00984BD6">
      <w:pPr>
        <w:pStyle w:val="Prrafodelista"/>
        <w:widowControl w:val="0"/>
        <w:numPr>
          <w:ilvl w:val="0"/>
          <w:numId w:val="3"/>
        </w:numPr>
        <w:spacing w:after="0" w:line="240" w:lineRule="atLeast"/>
        <w:jc w:val="both"/>
        <w:rPr>
          <w:rFonts w:cs="Noto Sans"/>
          <w:szCs w:val="18"/>
          <w:lang w:val="es-ES_tradnl"/>
        </w:rPr>
      </w:pPr>
      <w:r w:rsidRPr="00D82C87">
        <w:rPr>
          <w:rFonts w:cs="Noto Sans"/>
          <w:szCs w:val="18"/>
          <w:lang w:val="es-ES_tradnl"/>
        </w:rPr>
        <w:t>NORMA Oficial Mexicana NOM-035-SSA3-2012 En Materia de Información en Salud.</w:t>
      </w:r>
    </w:p>
    <w:p w14:paraId="293AF6D0" w14:textId="77777777" w:rsidR="00D82C87" w:rsidRPr="00D82C87" w:rsidRDefault="00D82C87" w:rsidP="00D82C87">
      <w:pPr>
        <w:pStyle w:val="Ttulo2"/>
      </w:pPr>
      <w:bookmarkStart w:id="18" w:name="_Toc153211250"/>
      <w:bookmarkStart w:id="19" w:name="_Toc184750694"/>
      <w:r w:rsidRPr="00D82C87">
        <w:t>Archivos anexos</w:t>
      </w:r>
      <w:bookmarkEnd w:id="18"/>
      <w:bookmarkEnd w:id="19"/>
    </w:p>
    <w:tbl>
      <w:tblPr>
        <w:tblStyle w:val="2024-2030"/>
        <w:tblW w:w="9356" w:type="dxa"/>
        <w:tblLook w:val="0420" w:firstRow="1" w:lastRow="0" w:firstColumn="0" w:lastColumn="0" w:noHBand="0" w:noVBand="1"/>
      </w:tblPr>
      <w:tblGrid>
        <w:gridCol w:w="731"/>
        <w:gridCol w:w="2763"/>
        <w:gridCol w:w="2947"/>
        <w:gridCol w:w="2915"/>
      </w:tblGrid>
      <w:tr w:rsidR="00D82C87" w:rsidRPr="00EF7E12" w14:paraId="59FC7658" w14:textId="77777777" w:rsidTr="00D82C87">
        <w:trPr>
          <w:cnfStyle w:val="100000000000" w:firstRow="1" w:lastRow="0" w:firstColumn="0" w:lastColumn="0" w:oddVBand="0" w:evenVBand="0" w:oddHBand="0" w:evenHBand="0" w:firstRowFirstColumn="0" w:firstRowLastColumn="0" w:lastRowFirstColumn="0" w:lastRowLastColumn="0"/>
        </w:trPr>
        <w:tc>
          <w:tcPr>
            <w:tcW w:w="731" w:type="dxa"/>
          </w:tcPr>
          <w:p w14:paraId="32C9815A" w14:textId="77777777" w:rsidR="00D82C87" w:rsidRPr="00EF7E12" w:rsidRDefault="00D82C87" w:rsidP="00D82C8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7741676" w14:textId="77777777" w:rsidR="00D82C87" w:rsidRPr="00EF7E12" w:rsidRDefault="00D82C87" w:rsidP="00D82C8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3B8E929F" w14:textId="77777777" w:rsidR="00D82C87" w:rsidRPr="00EF7E12" w:rsidRDefault="00D82C87" w:rsidP="00D82C8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679BAB03" w14:textId="77777777" w:rsidR="00D82C87" w:rsidRPr="00EF7E12" w:rsidRDefault="00D82C87" w:rsidP="00D82C8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D82C87" w:rsidRPr="00EF7E12" w14:paraId="1C1547F6" w14:textId="77777777" w:rsidTr="00D82C87">
        <w:trPr>
          <w:cnfStyle w:val="000000100000" w:firstRow="0" w:lastRow="0" w:firstColumn="0" w:lastColumn="0" w:oddVBand="0" w:evenVBand="0" w:oddHBand="1" w:evenHBand="0" w:firstRowFirstColumn="0" w:firstRowLastColumn="0" w:lastRowFirstColumn="0" w:lastRowLastColumn="0"/>
        </w:trPr>
        <w:tc>
          <w:tcPr>
            <w:tcW w:w="731" w:type="dxa"/>
          </w:tcPr>
          <w:p w14:paraId="4554E928" w14:textId="048CAC2C" w:rsidR="00D82C87" w:rsidRPr="00B60FDF" w:rsidRDefault="00D82C87" w:rsidP="00D82C87">
            <w:pPr>
              <w:pStyle w:val="Tabletext"/>
              <w:jc w:val="center"/>
              <w:rPr>
                <w:rFonts w:ascii="Noto Sans" w:hAnsi="Noto Sans" w:cs="Noto Sans"/>
                <w:sz w:val="16"/>
                <w:szCs w:val="16"/>
                <w:lang w:eastAsia="es-MX"/>
              </w:rPr>
            </w:pPr>
            <w:r w:rsidRPr="00B60FDF">
              <w:rPr>
                <w:rFonts w:ascii="Noto Sans" w:hAnsi="Noto Sans" w:cs="Noto Sans"/>
                <w:sz w:val="16"/>
                <w:szCs w:val="16"/>
                <w:lang w:eastAsia="es-MX"/>
              </w:rPr>
              <w:t>65</w:t>
            </w:r>
          </w:p>
        </w:tc>
        <w:tc>
          <w:tcPr>
            <w:tcW w:w="2763" w:type="dxa"/>
          </w:tcPr>
          <w:p w14:paraId="3406D36F" w14:textId="0B13BE1C" w:rsidR="00D82C87" w:rsidRPr="00B60FDF" w:rsidRDefault="00D82C87" w:rsidP="00D82C87">
            <w:pPr>
              <w:pStyle w:val="Tabletext"/>
              <w:jc w:val="left"/>
              <w:rPr>
                <w:rFonts w:ascii="Noto Sans" w:hAnsi="Noto Sans" w:cs="Noto Sans"/>
                <w:sz w:val="16"/>
                <w:szCs w:val="16"/>
              </w:rPr>
            </w:pPr>
            <w:r w:rsidRPr="00B60FDF">
              <w:rPr>
                <w:rFonts w:ascii="Noto Sans" w:hAnsi="Noto Sans" w:cs="Noto Sans"/>
                <w:color w:val="000000" w:themeColor="text1"/>
                <w:sz w:val="16"/>
                <w:szCs w:val="16"/>
                <w:lang w:val="es-ES_tradnl"/>
              </w:rPr>
              <w:t>Informe Mensual de Actividades Realizadas en el Servicio Especializado para la Atención, Detección e Información Sobre VIH e ITS (SINBA-SIS-VIH</w:t>
            </w:r>
            <w:r w:rsidRPr="00B60FDF">
              <w:rPr>
                <w:rFonts w:ascii="Noto Sans" w:hAnsi="Noto Sans" w:cs="Noto Sans"/>
                <w:sz w:val="16"/>
                <w:szCs w:val="16"/>
              </w:rPr>
              <w:t>)</w:t>
            </w:r>
          </w:p>
        </w:tc>
        <w:tc>
          <w:tcPr>
            <w:tcW w:w="2947" w:type="dxa"/>
          </w:tcPr>
          <w:p w14:paraId="04EA1E4C" w14:textId="4123571C" w:rsidR="00D82C87" w:rsidRPr="00B60FDF" w:rsidRDefault="00D82C87" w:rsidP="00D82C87">
            <w:pPr>
              <w:pStyle w:val="Tabletext"/>
              <w:jc w:val="left"/>
              <w:rPr>
                <w:rFonts w:ascii="Noto Sans" w:hAnsi="Noto Sans" w:cs="Noto Sans"/>
                <w:sz w:val="16"/>
                <w:szCs w:val="16"/>
                <w:lang w:eastAsia="es-MX"/>
              </w:rPr>
            </w:pPr>
            <w:r w:rsidRPr="00B60FDF">
              <w:rPr>
                <w:rFonts w:ascii="Noto Sans" w:hAnsi="Noto Sans" w:cs="Noto Sans"/>
                <w:color w:val="000000" w:themeColor="text1"/>
                <w:sz w:val="16"/>
                <w:szCs w:val="16"/>
                <w:lang w:val="es-ES_tradnl"/>
              </w:rPr>
              <w:t>SINBA-SIS-VIH</w:t>
            </w:r>
            <w:r w:rsidRPr="00B60FDF">
              <w:rPr>
                <w:rFonts w:ascii="Noto Sans" w:hAnsi="Noto Sans" w:cs="Noto Sans"/>
                <w:sz w:val="16"/>
                <w:szCs w:val="16"/>
              </w:rPr>
              <w:t xml:space="preserve"> 2025</w:t>
            </w:r>
          </w:p>
        </w:tc>
        <w:tc>
          <w:tcPr>
            <w:tcW w:w="2915" w:type="dxa"/>
          </w:tcPr>
          <w:p w14:paraId="2498FC56" w14:textId="77777777" w:rsidR="00D82C87" w:rsidRPr="00EF7E12" w:rsidRDefault="00D82C87" w:rsidP="00D82C87">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5124F5AF" w14:textId="3F7CE48A" w:rsidR="008F5E76" w:rsidRDefault="008F5E76" w:rsidP="008F5E76">
      <w:pPr>
        <w:rPr>
          <w:rFonts w:cs="Noto Sans"/>
          <w:color w:val="000000" w:themeColor="text1"/>
          <w:szCs w:val="18"/>
          <w:lang w:val="es-ES_tradnl"/>
        </w:rPr>
      </w:pPr>
    </w:p>
    <w:p w14:paraId="60D8CB90" w14:textId="2732396B" w:rsidR="008F5E76" w:rsidRPr="008F5E76" w:rsidRDefault="008F5E76" w:rsidP="008F5E76">
      <w:pPr>
        <w:rPr>
          <w:rFonts w:cs="Noto Sans"/>
          <w:color w:val="000000" w:themeColor="text1"/>
          <w:szCs w:val="18"/>
          <w:lang w:val="es-ES_tradnl"/>
        </w:rPr>
      </w:pPr>
    </w:p>
    <w:p w14:paraId="78063697" w14:textId="77777777" w:rsidR="008F5E76" w:rsidRPr="00B60FDF" w:rsidRDefault="008F5E76" w:rsidP="00B60FDF">
      <w:pPr>
        <w:pStyle w:val="Ttulo1"/>
        <w:rPr>
          <w:lang w:val="es-ES"/>
        </w:rPr>
      </w:pPr>
      <w:bookmarkStart w:id="20" w:name="_Toc184750695"/>
      <w:r w:rsidRPr="00B60FDF">
        <w:rPr>
          <w:lang w:val="es-ES"/>
        </w:rPr>
        <w:lastRenderedPageBreak/>
        <w:t>INFORME MENSUAL DE ACTIVIDADES REALIZADAS EN EL SERVICIO ESPECIALIZADO PARA LA ATENCIÓN, DETECCIÓN E INFORMACIÓN SOBRE VIH E ITS</w:t>
      </w:r>
      <w:bookmarkEnd w:id="20"/>
    </w:p>
    <w:p w14:paraId="2169328C" w14:textId="77777777" w:rsidR="008F5E76" w:rsidRPr="00B60FDF" w:rsidRDefault="008F5E76" w:rsidP="00B60FDF">
      <w:pPr>
        <w:pStyle w:val="Ttulo2"/>
      </w:pPr>
      <w:bookmarkStart w:id="21" w:name="_Toc184750696"/>
      <w:r w:rsidRPr="00B60FDF">
        <w:t>Formato</w:t>
      </w:r>
      <w:bookmarkEnd w:id="21"/>
    </w:p>
    <w:p w14:paraId="5BC4E9B8" w14:textId="77777777" w:rsidR="008F5E76" w:rsidRPr="00B60FDF" w:rsidRDefault="008F5E76" w:rsidP="00B60FDF">
      <w:pPr>
        <w:pStyle w:val="Ttulo3"/>
      </w:pPr>
      <w:bookmarkStart w:id="22" w:name="_Toc184750697"/>
      <w:r w:rsidRPr="00B60FDF">
        <w:t>Hoja 1 de 3</w:t>
      </w:r>
      <w:bookmarkEnd w:id="22"/>
    </w:p>
    <w:p w14:paraId="2C470EE9" w14:textId="7103518C" w:rsidR="008F5E76" w:rsidRPr="008F5E76" w:rsidRDefault="00B60FDF" w:rsidP="008F5E76">
      <w:pPr>
        <w:rPr>
          <w:rFonts w:cs="Noto Sans"/>
          <w:color w:val="000000" w:themeColor="text1"/>
          <w:szCs w:val="18"/>
          <w:lang w:val="es-ES_tradnl"/>
        </w:rPr>
      </w:pPr>
      <w:r w:rsidRPr="00B60FDF">
        <w:rPr>
          <w:noProof/>
          <w:lang w:val="en-US"/>
        </w:rPr>
        <w:drawing>
          <wp:inline distT="0" distB="0" distL="0" distR="0" wp14:anchorId="20C7A2B4" wp14:editId="6A294131">
            <wp:extent cx="5612130" cy="4048094"/>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4048094"/>
                    </a:xfrm>
                    <a:prstGeom prst="rect">
                      <a:avLst/>
                    </a:prstGeom>
                    <a:noFill/>
                    <a:ln>
                      <a:noFill/>
                    </a:ln>
                  </pic:spPr>
                </pic:pic>
              </a:graphicData>
            </a:graphic>
          </wp:inline>
        </w:drawing>
      </w:r>
    </w:p>
    <w:p w14:paraId="3D13DD08" w14:textId="2BC2F37C" w:rsidR="008F5E76" w:rsidRPr="008F5E76" w:rsidRDefault="008F5E76" w:rsidP="008F5E76">
      <w:pPr>
        <w:rPr>
          <w:rFonts w:cs="Noto Sans"/>
          <w:color w:val="000000" w:themeColor="text1"/>
          <w:szCs w:val="18"/>
          <w:lang w:val="es-ES_tradnl"/>
        </w:rPr>
      </w:pPr>
    </w:p>
    <w:p w14:paraId="3E135452" w14:textId="77777777" w:rsidR="008F5E76" w:rsidRPr="008F5E76" w:rsidRDefault="008F5E76" w:rsidP="008F5E76">
      <w:pPr>
        <w:rPr>
          <w:rFonts w:cs="Noto Sans"/>
          <w:color w:val="000000" w:themeColor="text1"/>
          <w:szCs w:val="18"/>
          <w:lang w:val="es-ES_tradnl"/>
        </w:rPr>
      </w:pPr>
    </w:p>
    <w:p w14:paraId="0696B485" w14:textId="77777777" w:rsidR="008F5E76" w:rsidRPr="008F5E76" w:rsidRDefault="008F5E76" w:rsidP="008F5E76">
      <w:pPr>
        <w:rPr>
          <w:rFonts w:cs="Noto Sans"/>
          <w:color w:val="000000" w:themeColor="text1"/>
          <w:szCs w:val="18"/>
          <w:lang w:val="es-ES_tradnl"/>
        </w:rPr>
      </w:pPr>
    </w:p>
    <w:p w14:paraId="5E9806EA" w14:textId="77777777" w:rsidR="008F5E76" w:rsidRPr="008F5E76" w:rsidRDefault="008F5E76" w:rsidP="008F5E76">
      <w:pPr>
        <w:rPr>
          <w:rFonts w:cs="Noto Sans"/>
          <w:color w:val="000000" w:themeColor="text1"/>
          <w:szCs w:val="18"/>
          <w:lang w:val="es-ES_tradnl"/>
        </w:rPr>
      </w:pPr>
    </w:p>
    <w:p w14:paraId="094E2C7B" w14:textId="77777777" w:rsidR="008F5E76" w:rsidRPr="008F5E76" w:rsidRDefault="008F5E76" w:rsidP="008F5E76">
      <w:pPr>
        <w:rPr>
          <w:rFonts w:cs="Noto Sans"/>
          <w:color w:val="000000" w:themeColor="text1"/>
          <w:szCs w:val="18"/>
          <w:lang w:val="es-ES_tradnl"/>
        </w:rPr>
      </w:pPr>
    </w:p>
    <w:p w14:paraId="170D2CA0" w14:textId="77777777" w:rsidR="008F5E76" w:rsidRPr="00B60FDF" w:rsidRDefault="008F5E76" w:rsidP="00B60FDF">
      <w:pPr>
        <w:pStyle w:val="Ttulo3"/>
      </w:pPr>
      <w:bookmarkStart w:id="23" w:name="_Toc184750698"/>
      <w:r w:rsidRPr="00B60FDF">
        <w:lastRenderedPageBreak/>
        <w:t>Hoja 2 de 3</w:t>
      </w:r>
      <w:bookmarkEnd w:id="23"/>
    </w:p>
    <w:p w14:paraId="6F75A39B" w14:textId="05E9565D" w:rsidR="008F5E76" w:rsidRPr="008F5E76" w:rsidRDefault="00B60FDF" w:rsidP="008F5E76">
      <w:pPr>
        <w:rPr>
          <w:rFonts w:cs="Noto Sans"/>
          <w:color w:val="000000" w:themeColor="text1"/>
          <w:szCs w:val="18"/>
          <w:lang w:val="es-ES_tradnl"/>
        </w:rPr>
      </w:pPr>
      <w:r w:rsidRPr="00B60FDF">
        <w:rPr>
          <w:noProof/>
          <w:lang w:val="en-US"/>
        </w:rPr>
        <w:drawing>
          <wp:inline distT="0" distB="0" distL="0" distR="0" wp14:anchorId="5BEF8CCA" wp14:editId="70C842F1">
            <wp:extent cx="5612130" cy="2937184"/>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2130" cy="2937184"/>
                    </a:xfrm>
                    <a:prstGeom prst="rect">
                      <a:avLst/>
                    </a:prstGeom>
                    <a:noFill/>
                    <a:ln>
                      <a:noFill/>
                    </a:ln>
                  </pic:spPr>
                </pic:pic>
              </a:graphicData>
            </a:graphic>
          </wp:inline>
        </w:drawing>
      </w:r>
    </w:p>
    <w:p w14:paraId="0F1254F7" w14:textId="717CBD4F" w:rsidR="008F5E76" w:rsidRPr="008F5E76" w:rsidRDefault="008F5E76" w:rsidP="008F5E76">
      <w:pPr>
        <w:rPr>
          <w:rFonts w:cs="Noto Sans"/>
          <w:color w:val="000000" w:themeColor="text1"/>
          <w:szCs w:val="18"/>
          <w:lang w:val="es-ES_tradnl"/>
        </w:rPr>
      </w:pPr>
    </w:p>
    <w:p w14:paraId="4D5251AF" w14:textId="77777777" w:rsidR="008F5E76" w:rsidRPr="008F5E76" w:rsidRDefault="008F5E76" w:rsidP="008F5E76">
      <w:pPr>
        <w:rPr>
          <w:rFonts w:cs="Noto Sans"/>
          <w:color w:val="000000" w:themeColor="text1"/>
          <w:szCs w:val="18"/>
          <w:lang w:val="es-ES_tradnl"/>
        </w:rPr>
      </w:pPr>
    </w:p>
    <w:p w14:paraId="6A148B20" w14:textId="77777777" w:rsidR="008F5E76" w:rsidRPr="008F5E76" w:rsidRDefault="008F5E76" w:rsidP="008F5E76">
      <w:pPr>
        <w:rPr>
          <w:rFonts w:cs="Noto Sans"/>
          <w:color w:val="000000" w:themeColor="text1"/>
          <w:szCs w:val="18"/>
          <w:lang w:val="es-ES_tradnl"/>
        </w:rPr>
      </w:pPr>
    </w:p>
    <w:p w14:paraId="312A41B0" w14:textId="77777777" w:rsidR="008F5E76" w:rsidRPr="008F5E76" w:rsidRDefault="008F5E76" w:rsidP="008F5E76">
      <w:pPr>
        <w:rPr>
          <w:rFonts w:cs="Noto Sans"/>
          <w:color w:val="000000" w:themeColor="text1"/>
          <w:szCs w:val="18"/>
          <w:lang w:val="es-ES_tradnl"/>
        </w:rPr>
      </w:pPr>
    </w:p>
    <w:p w14:paraId="3D26C877" w14:textId="77777777" w:rsidR="008F5E76" w:rsidRPr="008F5E76" w:rsidRDefault="008F5E76" w:rsidP="008F5E76">
      <w:pPr>
        <w:rPr>
          <w:rFonts w:cs="Noto Sans"/>
          <w:color w:val="000000" w:themeColor="text1"/>
          <w:szCs w:val="18"/>
          <w:lang w:val="es-ES_tradnl"/>
        </w:rPr>
      </w:pPr>
    </w:p>
    <w:p w14:paraId="13E55AAB" w14:textId="77777777" w:rsidR="008F5E76" w:rsidRPr="008F5E76" w:rsidRDefault="008F5E76" w:rsidP="008F5E76">
      <w:pPr>
        <w:rPr>
          <w:rFonts w:cs="Noto Sans"/>
          <w:color w:val="000000" w:themeColor="text1"/>
          <w:szCs w:val="18"/>
          <w:lang w:val="es-ES_tradnl"/>
        </w:rPr>
      </w:pPr>
    </w:p>
    <w:p w14:paraId="60D41900" w14:textId="77777777" w:rsidR="008F5E76" w:rsidRPr="008F5E76" w:rsidRDefault="008F5E76" w:rsidP="008F5E76">
      <w:pPr>
        <w:rPr>
          <w:rFonts w:cs="Noto Sans"/>
          <w:color w:val="000000" w:themeColor="text1"/>
          <w:szCs w:val="18"/>
          <w:lang w:val="es-ES_tradnl"/>
        </w:rPr>
      </w:pPr>
    </w:p>
    <w:p w14:paraId="43D00EC2" w14:textId="77777777" w:rsidR="008F5E76" w:rsidRPr="008F5E76" w:rsidRDefault="008F5E76" w:rsidP="008F5E76">
      <w:pPr>
        <w:rPr>
          <w:rFonts w:cs="Noto Sans"/>
          <w:color w:val="000000" w:themeColor="text1"/>
          <w:szCs w:val="18"/>
          <w:lang w:val="es-ES_tradnl"/>
        </w:rPr>
      </w:pPr>
    </w:p>
    <w:p w14:paraId="1FD308B0" w14:textId="77777777" w:rsidR="008F5E76" w:rsidRPr="008F5E76" w:rsidRDefault="008F5E76" w:rsidP="008F5E76">
      <w:pPr>
        <w:rPr>
          <w:rFonts w:cs="Noto Sans"/>
          <w:color w:val="000000" w:themeColor="text1"/>
          <w:szCs w:val="18"/>
          <w:lang w:val="es-ES_tradnl"/>
        </w:rPr>
      </w:pPr>
    </w:p>
    <w:p w14:paraId="7E01041A" w14:textId="77777777" w:rsidR="008F5E76" w:rsidRPr="008F5E76" w:rsidRDefault="008F5E76" w:rsidP="008F5E76">
      <w:pPr>
        <w:rPr>
          <w:rFonts w:cs="Noto Sans"/>
          <w:color w:val="000000" w:themeColor="text1"/>
          <w:szCs w:val="18"/>
          <w:lang w:val="es-ES_tradnl"/>
        </w:rPr>
      </w:pPr>
    </w:p>
    <w:p w14:paraId="0807542E" w14:textId="77777777" w:rsidR="008F5E76" w:rsidRPr="008F5E76" w:rsidRDefault="008F5E76" w:rsidP="008F5E76">
      <w:pPr>
        <w:rPr>
          <w:rFonts w:cs="Noto Sans"/>
          <w:color w:val="000000" w:themeColor="text1"/>
          <w:szCs w:val="18"/>
          <w:lang w:val="es-ES_tradnl"/>
        </w:rPr>
      </w:pPr>
    </w:p>
    <w:p w14:paraId="1C353092" w14:textId="77777777" w:rsidR="008F5E76" w:rsidRPr="008F5E76" w:rsidRDefault="008F5E76" w:rsidP="008F5E76">
      <w:pPr>
        <w:rPr>
          <w:rFonts w:cs="Noto Sans"/>
          <w:color w:val="000000" w:themeColor="text1"/>
          <w:szCs w:val="18"/>
          <w:lang w:val="es-ES_tradnl"/>
        </w:rPr>
      </w:pPr>
    </w:p>
    <w:p w14:paraId="3F950BEF" w14:textId="77777777" w:rsidR="008F5E76" w:rsidRPr="008F5E76" w:rsidRDefault="008F5E76" w:rsidP="008F5E76">
      <w:pPr>
        <w:rPr>
          <w:rFonts w:cs="Noto Sans"/>
          <w:color w:val="000000" w:themeColor="text1"/>
          <w:szCs w:val="18"/>
          <w:lang w:val="es-ES_tradnl"/>
        </w:rPr>
      </w:pPr>
    </w:p>
    <w:p w14:paraId="53F7A0D2" w14:textId="77777777" w:rsidR="008F5E76" w:rsidRPr="008F5E76" w:rsidRDefault="008F5E76" w:rsidP="008F5E76">
      <w:pPr>
        <w:rPr>
          <w:rFonts w:cs="Noto Sans"/>
          <w:color w:val="000000" w:themeColor="text1"/>
          <w:szCs w:val="18"/>
          <w:lang w:val="es-ES_tradnl"/>
        </w:rPr>
      </w:pPr>
    </w:p>
    <w:p w14:paraId="5DE17FB0" w14:textId="77777777" w:rsidR="008F5E76" w:rsidRPr="008F5E76" w:rsidRDefault="008F5E76" w:rsidP="008F5E76">
      <w:pPr>
        <w:rPr>
          <w:rFonts w:cs="Noto Sans"/>
          <w:color w:val="000000" w:themeColor="text1"/>
          <w:szCs w:val="18"/>
          <w:lang w:val="es-ES_tradnl"/>
        </w:rPr>
      </w:pPr>
    </w:p>
    <w:p w14:paraId="2EEC7641" w14:textId="77777777" w:rsidR="008F5E76" w:rsidRPr="008F5E76" w:rsidRDefault="008F5E76" w:rsidP="008F5E76">
      <w:pPr>
        <w:rPr>
          <w:rFonts w:cs="Noto Sans"/>
          <w:color w:val="000000" w:themeColor="text1"/>
          <w:szCs w:val="18"/>
          <w:lang w:val="es-ES_tradnl"/>
        </w:rPr>
      </w:pPr>
    </w:p>
    <w:p w14:paraId="408163FF" w14:textId="77777777" w:rsidR="008F5E76" w:rsidRPr="008F5E76" w:rsidRDefault="008F5E76" w:rsidP="008F5E76">
      <w:pPr>
        <w:rPr>
          <w:rFonts w:cs="Noto Sans"/>
          <w:color w:val="000000" w:themeColor="text1"/>
          <w:szCs w:val="18"/>
          <w:lang w:val="es-ES_tradnl"/>
        </w:rPr>
      </w:pPr>
    </w:p>
    <w:p w14:paraId="3EE5F2F2" w14:textId="77777777" w:rsidR="008F5E76" w:rsidRPr="008F5E76" w:rsidRDefault="008F5E76" w:rsidP="008F5E76">
      <w:pPr>
        <w:rPr>
          <w:rFonts w:cs="Noto Sans"/>
          <w:color w:val="000000" w:themeColor="text1"/>
          <w:szCs w:val="18"/>
          <w:lang w:val="es-ES_tradnl"/>
        </w:rPr>
      </w:pPr>
    </w:p>
    <w:p w14:paraId="16A6086E" w14:textId="77777777" w:rsidR="008F5E76" w:rsidRPr="008F5E76" w:rsidRDefault="008F5E76" w:rsidP="008F5E76">
      <w:pPr>
        <w:rPr>
          <w:rFonts w:cs="Noto Sans"/>
          <w:color w:val="000000" w:themeColor="text1"/>
          <w:szCs w:val="18"/>
          <w:lang w:val="es-ES_tradnl"/>
        </w:rPr>
      </w:pPr>
    </w:p>
    <w:p w14:paraId="7A9E279E" w14:textId="77777777" w:rsidR="008F5E76" w:rsidRPr="008F5E76" w:rsidRDefault="008F5E76" w:rsidP="008F5E76">
      <w:pPr>
        <w:rPr>
          <w:rFonts w:cs="Noto Sans"/>
          <w:color w:val="000000" w:themeColor="text1"/>
          <w:szCs w:val="18"/>
          <w:lang w:val="es-ES_tradnl"/>
        </w:rPr>
      </w:pPr>
    </w:p>
    <w:p w14:paraId="2062D96D" w14:textId="77777777" w:rsidR="008F5E76" w:rsidRPr="008F5E76" w:rsidRDefault="008F5E76" w:rsidP="008F5E76">
      <w:pPr>
        <w:rPr>
          <w:rFonts w:cs="Noto Sans"/>
          <w:color w:val="000000" w:themeColor="text1"/>
          <w:szCs w:val="18"/>
          <w:lang w:val="es-ES_tradnl"/>
        </w:rPr>
      </w:pPr>
    </w:p>
    <w:p w14:paraId="0B3BFC59" w14:textId="77777777" w:rsidR="008F5E76" w:rsidRPr="008F5E76" w:rsidRDefault="008F5E76" w:rsidP="008F5E76">
      <w:pPr>
        <w:rPr>
          <w:rFonts w:cs="Noto Sans"/>
          <w:color w:val="000000" w:themeColor="text1"/>
          <w:szCs w:val="18"/>
          <w:lang w:val="es-ES_tradnl"/>
        </w:rPr>
      </w:pPr>
    </w:p>
    <w:p w14:paraId="174C9C54" w14:textId="77777777" w:rsidR="008F5E76" w:rsidRPr="00B60FDF" w:rsidRDefault="008F5E76" w:rsidP="00B60FDF">
      <w:pPr>
        <w:pStyle w:val="Ttulo3"/>
      </w:pPr>
      <w:bookmarkStart w:id="24" w:name="_Toc184750699"/>
      <w:r w:rsidRPr="00B60FDF">
        <w:lastRenderedPageBreak/>
        <w:t>Hoja 3 de 3</w:t>
      </w:r>
      <w:bookmarkEnd w:id="24"/>
      <w:r w:rsidRPr="00B60FDF">
        <w:t xml:space="preserve"> </w:t>
      </w:r>
    </w:p>
    <w:p w14:paraId="71160C9E" w14:textId="5425D99D" w:rsidR="008F5E76" w:rsidRPr="008F5E76" w:rsidRDefault="00B60FDF" w:rsidP="008F5E76">
      <w:pPr>
        <w:rPr>
          <w:rFonts w:cs="Noto Sans"/>
          <w:color w:val="000000" w:themeColor="text1"/>
          <w:szCs w:val="18"/>
          <w:lang w:val="es-ES_tradnl"/>
        </w:rPr>
      </w:pPr>
      <w:r w:rsidRPr="00B60FDF">
        <w:rPr>
          <w:noProof/>
          <w:lang w:val="en-US"/>
        </w:rPr>
        <w:drawing>
          <wp:inline distT="0" distB="0" distL="0" distR="0" wp14:anchorId="67236998" wp14:editId="59A723B4">
            <wp:extent cx="5612130" cy="4061431"/>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2130" cy="4061431"/>
                    </a:xfrm>
                    <a:prstGeom prst="rect">
                      <a:avLst/>
                    </a:prstGeom>
                    <a:noFill/>
                    <a:ln>
                      <a:noFill/>
                    </a:ln>
                  </pic:spPr>
                </pic:pic>
              </a:graphicData>
            </a:graphic>
          </wp:inline>
        </w:drawing>
      </w:r>
    </w:p>
    <w:p w14:paraId="75EEFBE3"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 xml:space="preserve"> </w:t>
      </w:r>
    </w:p>
    <w:p w14:paraId="6C422248" w14:textId="77777777" w:rsidR="008F5E76" w:rsidRPr="008F5E76" w:rsidRDefault="008F5E76" w:rsidP="008F5E76">
      <w:pPr>
        <w:rPr>
          <w:rFonts w:cs="Noto Sans"/>
          <w:color w:val="000000" w:themeColor="text1"/>
          <w:szCs w:val="18"/>
          <w:lang w:val="es-ES_tradnl"/>
        </w:rPr>
      </w:pPr>
      <w:r w:rsidRPr="008F5E76">
        <w:rPr>
          <w:rFonts w:cs="Noto Sans"/>
          <w:color w:val="000000" w:themeColor="text1"/>
          <w:szCs w:val="18"/>
          <w:lang w:val="es-ES_tradnl"/>
        </w:rPr>
        <w:t> </w:t>
      </w:r>
    </w:p>
    <w:p w14:paraId="402A16DF" w14:textId="77777777" w:rsidR="008F5E76" w:rsidRPr="00B60FDF" w:rsidRDefault="008F5E76" w:rsidP="00B60FDF">
      <w:pPr>
        <w:pStyle w:val="Ttulo1"/>
        <w:rPr>
          <w:lang w:val="es-ES"/>
        </w:rPr>
      </w:pPr>
      <w:bookmarkStart w:id="25" w:name="_Toc184750700"/>
      <w:r w:rsidRPr="00B60FDF">
        <w:rPr>
          <w:lang w:val="es-ES"/>
        </w:rPr>
        <w:lastRenderedPageBreak/>
        <w:t>DESCRIPCIÓN DEL INFORME MENSUAL DE ACTIVIDADES REALIZADAS EN EL SERVICIO ESPECIALIZADO PARA LA ATENCIÓN, DETECCIÓN E INFORMACIÓN SOBRE VIH E ITS, SINBA-SIS-VIH</w:t>
      </w:r>
      <w:bookmarkEnd w:id="25"/>
    </w:p>
    <w:p w14:paraId="1C9CB6F4" w14:textId="77777777" w:rsidR="00B60FDF" w:rsidRPr="00B60FDF" w:rsidRDefault="00B60FDF" w:rsidP="00B60FDF">
      <w:pPr>
        <w:autoSpaceDE w:val="0"/>
        <w:autoSpaceDN w:val="0"/>
        <w:adjustRightInd w:val="0"/>
        <w:spacing w:before="240"/>
        <w:rPr>
          <w:rFonts w:cs="Noto Sans"/>
          <w:szCs w:val="18"/>
          <w:lang w:val="es-ES_tradnl"/>
        </w:rPr>
      </w:pPr>
      <w:r w:rsidRPr="00B60FDF">
        <w:rPr>
          <w:rFonts w:cs="Noto Sans"/>
          <w:szCs w:val="18"/>
          <w:lang w:val="es-ES_tradnl"/>
        </w:rPr>
        <w:t>El Informe Mensual de Actividades Realizadas en el Servicio Especializado para la Atención, Detección e Información sobre VIH e ITS tiene como objetivo principal captar la información de las atenciones y detecciones realizadas, está conformada por 7 apartados principales:</w:t>
      </w:r>
    </w:p>
    <w:p w14:paraId="43236B1C"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
        </w:rPr>
      </w:pPr>
      <w:r w:rsidRPr="00B60FDF">
        <w:rPr>
          <w:rFonts w:cs="Noto Sans"/>
          <w:szCs w:val="18"/>
          <w:lang w:val="es-ES"/>
        </w:rPr>
        <w:t>Datos de identificación: (de la unidad, de la persona prestadora de servicio y mes estadístico)</w:t>
      </w:r>
    </w:p>
    <w:p w14:paraId="40D0DB0D"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_tradnl"/>
        </w:rPr>
      </w:pPr>
      <w:r w:rsidRPr="00B60FDF">
        <w:rPr>
          <w:rFonts w:cs="Noto Sans"/>
          <w:szCs w:val="18"/>
          <w:lang w:val="es-ES_tradnl"/>
        </w:rPr>
        <w:t xml:space="preserve">Consulta externa. Atención por motivo </w:t>
      </w:r>
    </w:p>
    <w:p w14:paraId="27705F4F"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_tradnl"/>
        </w:rPr>
      </w:pPr>
      <w:r w:rsidRPr="00B60FDF">
        <w:rPr>
          <w:rFonts w:cs="Noto Sans"/>
          <w:szCs w:val="18"/>
          <w:lang w:val="es-ES_tradnl"/>
        </w:rPr>
        <w:t xml:space="preserve">Condones entregados </w:t>
      </w:r>
    </w:p>
    <w:p w14:paraId="1D052E85"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_tradnl"/>
        </w:rPr>
      </w:pPr>
      <w:r w:rsidRPr="00B60FDF">
        <w:rPr>
          <w:rFonts w:cs="Noto Sans"/>
          <w:szCs w:val="18"/>
          <w:lang w:val="es-ES_tradnl"/>
        </w:rPr>
        <w:t xml:space="preserve">Estudios de laboratorio </w:t>
      </w:r>
    </w:p>
    <w:p w14:paraId="6AD66F78"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_tradnl"/>
        </w:rPr>
      </w:pPr>
      <w:r w:rsidRPr="00B60FDF">
        <w:rPr>
          <w:rFonts w:cs="Noto Sans"/>
          <w:szCs w:val="18"/>
          <w:lang w:val="es-ES_tradnl"/>
        </w:rPr>
        <w:t xml:space="preserve">Biológicos esquemas completos </w:t>
      </w:r>
    </w:p>
    <w:p w14:paraId="3F7F2F8D"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_tradnl"/>
        </w:rPr>
      </w:pPr>
      <w:r w:rsidRPr="00B60FDF">
        <w:rPr>
          <w:rFonts w:cs="Noto Sans"/>
          <w:szCs w:val="18"/>
          <w:lang w:val="es-ES_tradnl"/>
        </w:rPr>
        <w:t xml:space="preserve">Detecciones </w:t>
      </w:r>
    </w:p>
    <w:p w14:paraId="0D500FDD" w14:textId="77777777" w:rsidR="00B60FDF" w:rsidRPr="00B60FDF" w:rsidRDefault="00B60FDF" w:rsidP="00984BD6">
      <w:pPr>
        <w:pStyle w:val="Prrafodelista"/>
        <w:numPr>
          <w:ilvl w:val="0"/>
          <w:numId w:val="4"/>
        </w:numPr>
        <w:autoSpaceDE w:val="0"/>
        <w:autoSpaceDN w:val="0"/>
        <w:adjustRightInd w:val="0"/>
        <w:spacing w:after="0"/>
        <w:jc w:val="both"/>
        <w:rPr>
          <w:rFonts w:cs="Noto Sans"/>
          <w:szCs w:val="18"/>
          <w:lang w:val="es-ES_tradnl"/>
        </w:rPr>
      </w:pPr>
      <w:r w:rsidRPr="00B60FDF">
        <w:rPr>
          <w:rFonts w:cs="Noto Sans"/>
          <w:szCs w:val="18"/>
          <w:lang w:val="es-ES_tradnl"/>
        </w:rPr>
        <w:t>Asistencia a terapias psicológicas grupales</w:t>
      </w:r>
    </w:p>
    <w:p w14:paraId="537D4A61" w14:textId="77777777" w:rsidR="00B60FDF" w:rsidRPr="00B60FDF" w:rsidRDefault="00B60FDF" w:rsidP="00B60FDF">
      <w:pPr>
        <w:pStyle w:val="Ttulo2"/>
      </w:pPr>
      <w:bookmarkStart w:id="26" w:name="_Toc464037925"/>
      <w:bookmarkStart w:id="27" w:name="_Toc153211254"/>
      <w:bookmarkStart w:id="28" w:name="_Toc184750701"/>
      <w:r w:rsidRPr="00B60FDF">
        <w:t>Datos de identificación</w:t>
      </w:r>
      <w:bookmarkEnd w:id="26"/>
      <w:bookmarkEnd w:id="27"/>
      <w:bookmarkEnd w:id="28"/>
    </w:p>
    <w:p w14:paraId="089B54D1" w14:textId="77777777" w:rsidR="00B60FDF" w:rsidRPr="00B60FDF" w:rsidRDefault="00B60FDF" w:rsidP="00B60FDF">
      <w:pPr>
        <w:rPr>
          <w:rFonts w:cs="Noto Sans"/>
          <w:szCs w:val="18"/>
          <w:lang w:val="es-ES"/>
        </w:rPr>
      </w:pPr>
      <w:r w:rsidRPr="00B60FDF">
        <w:rPr>
          <w:rFonts w:cs="Noto Sans"/>
          <w:szCs w:val="18"/>
          <w:lang w:val="es-ES"/>
        </w:rPr>
        <w:t>Los datos de identificación se separarán para la jurisdicción y los relativos a la persona responsable del informe, así como la fecha del mes estadístico que reporta. Se compone de 5 variables:</w:t>
      </w:r>
    </w:p>
    <w:p w14:paraId="4A1186C7" w14:textId="77777777" w:rsidR="00B60FDF" w:rsidRPr="00B60FDF" w:rsidRDefault="00B60FDF" w:rsidP="00984BD6">
      <w:pPr>
        <w:pStyle w:val="Prrafodelista"/>
        <w:widowControl w:val="0"/>
        <w:numPr>
          <w:ilvl w:val="0"/>
          <w:numId w:val="3"/>
        </w:numPr>
        <w:spacing w:after="0" w:line="240" w:lineRule="atLeast"/>
        <w:jc w:val="both"/>
        <w:rPr>
          <w:rFonts w:cs="Noto Sans"/>
          <w:szCs w:val="18"/>
          <w:lang w:val="es-ES_tradnl"/>
        </w:rPr>
      </w:pPr>
      <w:r w:rsidRPr="00B60FDF">
        <w:rPr>
          <w:rFonts w:cs="Noto Sans"/>
          <w:szCs w:val="18"/>
          <w:lang w:val="es-ES_tradnl"/>
        </w:rPr>
        <w:t>De la Unidad</w:t>
      </w:r>
    </w:p>
    <w:p w14:paraId="1D6C6A9E" w14:textId="77777777" w:rsidR="00B60FDF" w:rsidRPr="00B60FDF" w:rsidRDefault="00B60FDF" w:rsidP="00984BD6">
      <w:pPr>
        <w:pStyle w:val="Prrafodelista"/>
        <w:widowControl w:val="0"/>
        <w:numPr>
          <w:ilvl w:val="1"/>
          <w:numId w:val="3"/>
        </w:numPr>
        <w:spacing w:after="0" w:line="240" w:lineRule="atLeast"/>
        <w:jc w:val="both"/>
        <w:rPr>
          <w:rFonts w:cs="Noto Sans"/>
          <w:szCs w:val="18"/>
          <w:lang w:val="es-ES_tradnl"/>
        </w:rPr>
      </w:pPr>
      <w:r w:rsidRPr="00B60FDF">
        <w:rPr>
          <w:rFonts w:cs="Noto Sans"/>
          <w:szCs w:val="18"/>
          <w:lang w:val="es-ES_tradnl"/>
        </w:rPr>
        <w:t>Nombre de la unidad</w:t>
      </w:r>
    </w:p>
    <w:p w14:paraId="6342FF92" w14:textId="77777777" w:rsidR="00B60FDF" w:rsidRPr="00B60FDF" w:rsidRDefault="00B60FDF" w:rsidP="00984BD6">
      <w:pPr>
        <w:pStyle w:val="Prrafodelista"/>
        <w:widowControl w:val="0"/>
        <w:numPr>
          <w:ilvl w:val="1"/>
          <w:numId w:val="3"/>
        </w:numPr>
        <w:spacing w:after="0" w:line="240" w:lineRule="atLeast"/>
        <w:jc w:val="both"/>
        <w:rPr>
          <w:rFonts w:cs="Noto Sans"/>
          <w:szCs w:val="18"/>
          <w:lang w:val="es-ES_tradnl"/>
        </w:rPr>
      </w:pPr>
      <w:r w:rsidRPr="00B60FDF">
        <w:rPr>
          <w:rFonts w:cs="Noto Sans"/>
          <w:szCs w:val="18"/>
          <w:lang w:val="es-ES_tradnl"/>
        </w:rPr>
        <w:t>CLUES</w:t>
      </w:r>
    </w:p>
    <w:p w14:paraId="1C536B84" w14:textId="77777777" w:rsidR="00B60FDF" w:rsidRPr="00B60FDF" w:rsidRDefault="00B60FDF" w:rsidP="00984BD6">
      <w:pPr>
        <w:pStyle w:val="Prrafodelista"/>
        <w:widowControl w:val="0"/>
        <w:numPr>
          <w:ilvl w:val="0"/>
          <w:numId w:val="5"/>
        </w:numPr>
        <w:spacing w:after="0" w:line="240" w:lineRule="atLeast"/>
        <w:jc w:val="both"/>
        <w:rPr>
          <w:rFonts w:cs="Noto Sans"/>
          <w:szCs w:val="18"/>
          <w:lang w:val="es-ES_tradnl"/>
        </w:rPr>
      </w:pPr>
      <w:r w:rsidRPr="00B60FDF">
        <w:rPr>
          <w:rFonts w:cs="Noto Sans"/>
          <w:szCs w:val="18"/>
          <w:lang w:val="es-ES_tradnl"/>
        </w:rPr>
        <w:t>De la persona responsable del informe y mes de reporte</w:t>
      </w:r>
    </w:p>
    <w:p w14:paraId="47507ADF" w14:textId="77777777" w:rsidR="00B60FDF" w:rsidRPr="00B60FDF" w:rsidRDefault="00B60FDF" w:rsidP="00984BD6">
      <w:pPr>
        <w:pStyle w:val="Prrafodelista"/>
        <w:widowControl w:val="0"/>
        <w:numPr>
          <w:ilvl w:val="0"/>
          <w:numId w:val="6"/>
        </w:numPr>
        <w:spacing w:after="0"/>
        <w:jc w:val="both"/>
        <w:rPr>
          <w:rFonts w:cs="Noto Sans"/>
          <w:szCs w:val="18"/>
          <w:lang w:val="es-ES_tradnl"/>
        </w:rPr>
      </w:pPr>
      <w:r w:rsidRPr="00B60FDF">
        <w:rPr>
          <w:rFonts w:cs="Noto Sans"/>
          <w:szCs w:val="18"/>
          <w:lang w:val="es-ES_tradnl"/>
        </w:rPr>
        <w:t>Nombre de la persona responsable</w:t>
      </w:r>
    </w:p>
    <w:p w14:paraId="7586A7A2" w14:textId="77777777" w:rsidR="00B60FDF" w:rsidRPr="00B60FDF" w:rsidRDefault="00B60FDF" w:rsidP="00984BD6">
      <w:pPr>
        <w:pStyle w:val="Prrafodelista"/>
        <w:widowControl w:val="0"/>
        <w:numPr>
          <w:ilvl w:val="0"/>
          <w:numId w:val="6"/>
        </w:numPr>
        <w:spacing w:after="0"/>
        <w:jc w:val="both"/>
        <w:rPr>
          <w:rFonts w:cs="Noto Sans"/>
          <w:szCs w:val="18"/>
          <w:lang w:val="es-ES_tradnl"/>
        </w:rPr>
      </w:pPr>
      <w:r w:rsidRPr="00B60FDF">
        <w:rPr>
          <w:rFonts w:cs="Noto Sans"/>
          <w:szCs w:val="18"/>
          <w:lang w:val="es-ES_tradnl"/>
        </w:rPr>
        <w:t xml:space="preserve">Mes </w:t>
      </w:r>
    </w:p>
    <w:p w14:paraId="49D9DDE6" w14:textId="77777777" w:rsidR="00B60FDF" w:rsidRPr="00B60FDF" w:rsidRDefault="00B60FDF" w:rsidP="00984BD6">
      <w:pPr>
        <w:pStyle w:val="Prrafodelista"/>
        <w:widowControl w:val="0"/>
        <w:numPr>
          <w:ilvl w:val="0"/>
          <w:numId w:val="6"/>
        </w:numPr>
        <w:spacing w:after="0"/>
        <w:jc w:val="both"/>
        <w:rPr>
          <w:rFonts w:cs="Noto Sans"/>
          <w:szCs w:val="18"/>
          <w:lang w:val="es-ES_tradnl"/>
        </w:rPr>
      </w:pPr>
      <w:r w:rsidRPr="00B60FDF">
        <w:rPr>
          <w:rFonts w:cs="Noto Sans"/>
          <w:szCs w:val="18"/>
          <w:lang w:val="es-ES_tradnl"/>
        </w:rPr>
        <w:t>Año</w:t>
      </w:r>
    </w:p>
    <w:p w14:paraId="462297B2" w14:textId="77777777" w:rsidR="00B60FDF" w:rsidRPr="00B60FDF" w:rsidRDefault="00B60FDF" w:rsidP="00B60FDF">
      <w:pPr>
        <w:pStyle w:val="Ttulo2"/>
      </w:pPr>
      <w:bookmarkStart w:id="29" w:name="_Toc153211255"/>
      <w:bookmarkStart w:id="30" w:name="_Toc184750702"/>
      <w:r w:rsidRPr="00B60FDF">
        <w:t>Consulta externa. Atención por motivo</w:t>
      </w:r>
      <w:bookmarkEnd w:id="29"/>
      <w:bookmarkEnd w:id="30"/>
    </w:p>
    <w:p w14:paraId="38226B05" w14:textId="77777777" w:rsidR="00B60FDF" w:rsidRPr="00B60FDF" w:rsidRDefault="00B60FDF" w:rsidP="00B60FDF">
      <w:pPr>
        <w:jc w:val="left"/>
        <w:rPr>
          <w:rFonts w:cs="Noto Sans"/>
          <w:szCs w:val="18"/>
        </w:rPr>
      </w:pPr>
      <w:r w:rsidRPr="00B60FDF">
        <w:rPr>
          <w:rFonts w:cs="Noto Sans"/>
          <w:szCs w:val="18"/>
        </w:rPr>
        <w:t>El objetivo de este apartado es recabar información por sexo y relación temporal de las atenciones por motivo y está conformado por 12 variables.</w:t>
      </w:r>
    </w:p>
    <w:p w14:paraId="1B70731D" w14:textId="77777777" w:rsidR="00B60FDF" w:rsidRPr="00B60FDF" w:rsidRDefault="00B60FDF" w:rsidP="00984BD6">
      <w:pPr>
        <w:pStyle w:val="Prrafodelista"/>
        <w:numPr>
          <w:ilvl w:val="0"/>
          <w:numId w:val="10"/>
        </w:numPr>
        <w:spacing w:after="0"/>
        <w:rPr>
          <w:rFonts w:cs="Noto Sans"/>
          <w:szCs w:val="18"/>
          <w:lang w:val="es-ES_tradnl"/>
        </w:rPr>
      </w:pPr>
      <w:r w:rsidRPr="00B60FDF">
        <w:rPr>
          <w:rFonts w:cs="Noto Sans"/>
          <w:szCs w:val="18"/>
          <w:lang w:val="es-ES_tradnl"/>
        </w:rPr>
        <w:t>Mujeres</w:t>
      </w:r>
    </w:p>
    <w:p w14:paraId="43FCE046" w14:textId="77777777" w:rsidR="00B60FDF" w:rsidRPr="00B60FDF" w:rsidRDefault="00B60FDF" w:rsidP="00984BD6">
      <w:pPr>
        <w:pStyle w:val="Prrafodelista"/>
        <w:numPr>
          <w:ilvl w:val="1"/>
          <w:numId w:val="10"/>
        </w:numPr>
        <w:spacing w:after="0"/>
        <w:rPr>
          <w:rFonts w:cs="Noto Sans"/>
          <w:szCs w:val="18"/>
          <w:lang w:val="es-ES_tradnl"/>
        </w:rPr>
      </w:pPr>
      <w:r w:rsidRPr="00B60FDF">
        <w:rPr>
          <w:rFonts w:cs="Noto Sans"/>
          <w:szCs w:val="18"/>
          <w:lang w:val="es-ES_tradnl"/>
        </w:rPr>
        <w:t>Primera vez</w:t>
      </w:r>
    </w:p>
    <w:p w14:paraId="5734B4DF"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VIH</w:t>
      </w:r>
    </w:p>
    <w:p w14:paraId="1C0BA7E1"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Atención ITS</w:t>
      </w:r>
    </w:p>
    <w:p w14:paraId="0634268D"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Prevención</w:t>
      </w:r>
    </w:p>
    <w:p w14:paraId="19B7B176" w14:textId="77777777" w:rsidR="00B60FDF" w:rsidRPr="00B60FDF" w:rsidRDefault="00B60FDF" w:rsidP="00984BD6">
      <w:pPr>
        <w:pStyle w:val="Prrafodelista"/>
        <w:numPr>
          <w:ilvl w:val="1"/>
          <w:numId w:val="10"/>
        </w:numPr>
        <w:spacing w:after="0"/>
        <w:rPr>
          <w:rFonts w:cs="Noto Sans"/>
          <w:szCs w:val="18"/>
          <w:lang w:val="es-ES_tradnl"/>
        </w:rPr>
      </w:pPr>
      <w:r w:rsidRPr="00B60FDF">
        <w:rPr>
          <w:rFonts w:cs="Noto Sans"/>
          <w:szCs w:val="18"/>
          <w:lang w:val="es-ES_tradnl"/>
        </w:rPr>
        <w:t>Subsecuente</w:t>
      </w:r>
    </w:p>
    <w:p w14:paraId="371FC539"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VIH</w:t>
      </w:r>
    </w:p>
    <w:p w14:paraId="58DDEEE0"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Atención ITS</w:t>
      </w:r>
    </w:p>
    <w:p w14:paraId="5521F90A"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lastRenderedPageBreak/>
        <w:t>Prevención</w:t>
      </w:r>
    </w:p>
    <w:p w14:paraId="135BE388" w14:textId="77777777" w:rsidR="00B60FDF" w:rsidRPr="00B60FDF" w:rsidRDefault="00B60FDF" w:rsidP="00984BD6">
      <w:pPr>
        <w:pStyle w:val="Prrafodelista"/>
        <w:numPr>
          <w:ilvl w:val="0"/>
          <w:numId w:val="10"/>
        </w:numPr>
        <w:spacing w:after="0"/>
        <w:rPr>
          <w:rFonts w:cs="Noto Sans"/>
          <w:szCs w:val="18"/>
          <w:lang w:val="es-ES_tradnl"/>
        </w:rPr>
      </w:pPr>
      <w:r w:rsidRPr="00B60FDF">
        <w:rPr>
          <w:rFonts w:cs="Noto Sans"/>
          <w:szCs w:val="18"/>
          <w:lang w:val="es-ES_tradnl"/>
        </w:rPr>
        <w:t>Hombres</w:t>
      </w:r>
    </w:p>
    <w:p w14:paraId="4734854A" w14:textId="77777777" w:rsidR="00B60FDF" w:rsidRPr="00B60FDF" w:rsidRDefault="00B60FDF" w:rsidP="00984BD6">
      <w:pPr>
        <w:pStyle w:val="Prrafodelista"/>
        <w:numPr>
          <w:ilvl w:val="1"/>
          <w:numId w:val="10"/>
        </w:numPr>
        <w:spacing w:after="0"/>
        <w:rPr>
          <w:rFonts w:cs="Noto Sans"/>
          <w:szCs w:val="18"/>
          <w:lang w:val="es-ES_tradnl"/>
        </w:rPr>
      </w:pPr>
      <w:r w:rsidRPr="00B60FDF">
        <w:rPr>
          <w:rFonts w:cs="Noto Sans"/>
          <w:szCs w:val="18"/>
          <w:lang w:val="es-ES_tradnl"/>
        </w:rPr>
        <w:t>Primera vez</w:t>
      </w:r>
    </w:p>
    <w:p w14:paraId="44EA3A27"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VIH</w:t>
      </w:r>
    </w:p>
    <w:p w14:paraId="68C5D4F0"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Atención ITS</w:t>
      </w:r>
    </w:p>
    <w:p w14:paraId="0886F52D"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Prevención</w:t>
      </w:r>
    </w:p>
    <w:p w14:paraId="3C7867BC" w14:textId="77777777" w:rsidR="00B60FDF" w:rsidRPr="00B60FDF" w:rsidRDefault="00B60FDF" w:rsidP="00984BD6">
      <w:pPr>
        <w:pStyle w:val="Prrafodelista"/>
        <w:numPr>
          <w:ilvl w:val="1"/>
          <w:numId w:val="10"/>
        </w:numPr>
        <w:spacing w:after="0"/>
        <w:rPr>
          <w:rFonts w:cs="Noto Sans"/>
          <w:szCs w:val="18"/>
          <w:lang w:val="es-ES_tradnl"/>
        </w:rPr>
      </w:pPr>
      <w:r w:rsidRPr="00B60FDF">
        <w:rPr>
          <w:rFonts w:cs="Noto Sans"/>
          <w:szCs w:val="18"/>
          <w:lang w:val="es-ES_tradnl"/>
        </w:rPr>
        <w:t>Subsecuente</w:t>
      </w:r>
    </w:p>
    <w:p w14:paraId="72306D76"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VIH</w:t>
      </w:r>
    </w:p>
    <w:p w14:paraId="46E443B9"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Atención ITS</w:t>
      </w:r>
    </w:p>
    <w:p w14:paraId="3E06F3CA" w14:textId="77777777" w:rsidR="00B60FDF" w:rsidRPr="00B60FDF" w:rsidRDefault="00B60FDF" w:rsidP="00984BD6">
      <w:pPr>
        <w:pStyle w:val="Prrafodelista"/>
        <w:numPr>
          <w:ilvl w:val="2"/>
          <w:numId w:val="10"/>
        </w:numPr>
        <w:spacing w:after="0"/>
        <w:rPr>
          <w:rFonts w:cs="Noto Sans"/>
          <w:szCs w:val="18"/>
          <w:lang w:val="es-ES_tradnl"/>
        </w:rPr>
      </w:pPr>
      <w:r w:rsidRPr="00B60FDF">
        <w:rPr>
          <w:rFonts w:cs="Noto Sans"/>
          <w:szCs w:val="18"/>
          <w:lang w:val="es-ES_tradnl"/>
        </w:rPr>
        <w:t>Prevención</w:t>
      </w:r>
    </w:p>
    <w:p w14:paraId="2BC34F38" w14:textId="77777777" w:rsidR="00B60FDF" w:rsidRPr="00B60FDF" w:rsidRDefault="00B60FDF" w:rsidP="00B60FDF">
      <w:pPr>
        <w:pStyle w:val="Ttulo2"/>
      </w:pPr>
      <w:bookmarkStart w:id="31" w:name="_Toc153211256"/>
      <w:bookmarkStart w:id="32" w:name="_Toc184750703"/>
      <w:r w:rsidRPr="00B60FDF">
        <w:t>Condones entregados</w:t>
      </w:r>
      <w:bookmarkEnd w:id="31"/>
      <w:bookmarkEnd w:id="32"/>
    </w:p>
    <w:p w14:paraId="7EC2F214" w14:textId="77777777" w:rsidR="00B60FDF" w:rsidRPr="00B60FDF" w:rsidRDefault="00B60FDF" w:rsidP="00B60FDF">
      <w:pPr>
        <w:jc w:val="left"/>
        <w:rPr>
          <w:rFonts w:cs="Noto Sans"/>
          <w:szCs w:val="18"/>
        </w:rPr>
      </w:pPr>
      <w:r w:rsidRPr="00B60FDF">
        <w:rPr>
          <w:rFonts w:cs="Noto Sans"/>
          <w:szCs w:val="18"/>
        </w:rPr>
        <w:t>Este apartado tiene como objetivo recabar los datos sobre el grupo poblacional a los que se entregan los preservativos. Se compone de</w:t>
      </w:r>
      <w:bookmarkStart w:id="33" w:name="_Int_rftxtchf"/>
      <w:r w:rsidRPr="00B60FDF">
        <w:rPr>
          <w:rFonts w:cs="Noto Sans"/>
          <w:szCs w:val="18"/>
        </w:rPr>
        <w:t>16</w:t>
      </w:r>
      <w:bookmarkEnd w:id="33"/>
      <w:r w:rsidRPr="00B60FDF">
        <w:rPr>
          <w:rFonts w:cs="Noto Sans"/>
          <w:szCs w:val="18"/>
        </w:rPr>
        <w:t xml:space="preserve"> variables:</w:t>
      </w:r>
    </w:p>
    <w:p w14:paraId="17CDE832"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Mujeres con VIH e ITS </w:t>
      </w:r>
    </w:p>
    <w:p w14:paraId="5151949D"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Hombres con VIH e ITS </w:t>
      </w:r>
    </w:p>
    <w:p w14:paraId="41BF2BB1"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Mujeres Trans</w:t>
      </w:r>
    </w:p>
    <w:p w14:paraId="5DFC0B47"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Hombres Trans</w:t>
      </w:r>
    </w:p>
    <w:p w14:paraId="294984CD"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Mujeres trabajadoras sexuales </w:t>
      </w:r>
    </w:p>
    <w:p w14:paraId="0478766E"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Hombres trabajadores sexuales </w:t>
      </w:r>
    </w:p>
    <w:p w14:paraId="1C641827"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Hombres que tienen sexo con hombres</w:t>
      </w:r>
    </w:p>
    <w:p w14:paraId="46FF60DE" w14:textId="77777777" w:rsidR="00B60FDF" w:rsidRPr="00B60FDF" w:rsidRDefault="00B60FDF" w:rsidP="00984BD6">
      <w:pPr>
        <w:pStyle w:val="Prrafodelista"/>
        <w:numPr>
          <w:ilvl w:val="0"/>
          <w:numId w:val="7"/>
        </w:numPr>
        <w:spacing w:after="0"/>
        <w:rPr>
          <w:rFonts w:cs="Noto Sans"/>
          <w:strike/>
          <w:szCs w:val="18"/>
          <w:lang w:val="es-ES_tradnl"/>
        </w:rPr>
      </w:pPr>
      <w:r w:rsidRPr="00B60FDF">
        <w:rPr>
          <w:rFonts w:cs="Noto Sans"/>
          <w:szCs w:val="18"/>
          <w:lang w:val="es-ES_tradnl"/>
        </w:rPr>
        <w:t xml:space="preserve">Mujeres que se inyectan drogas </w:t>
      </w:r>
    </w:p>
    <w:p w14:paraId="4E33F02D"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Hombres que se inyectan drogas</w:t>
      </w:r>
    </w:p>
    <w:p w14:paraId="3991CBC9"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Poblaciones móviles </w:t>
      </w:r>
    </w:p>
    <w:p w14:paraId="2943A4E7"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Jóvenes de 15 a 24 años </w:t>
      </w:r>
    </w:p>
    <w:p w14:paraId="231A0551"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Mujeres heterosexuales </w:t>
      </w:r>
    </w:p>
    <w:p w14:paraId="384AAE45"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Hombres heterosexuales </w:t>
      </w:r>
    </w:p>
    <w:p w14:paraId="240C6F99"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Organizaciones de la sociedad civil </w:t>
      </w:r>
    </w:p>
    <w:p w14:paraId="0C2214F4"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 xml:space="preserve">Personas privadas de la libertad </w:t>
      </w:r>
    </w:p>
    <w:p w14:paraId="128A9C5A" w14:textId="77777777" w:rsidR="00B60FDF" w:rsidRPr="00B60FDF" w:rsidRDefault="00B60FDF" w:rsidP="00984BD6">
      <w:pPr>
        <w:pStyle w:val="Prrafodelista"/>
        <w:numPr>
          <w:ilvl w:val="0"/>
          <w:numId w:val="7"/>
        </w:numPr>
        <w:spacing w:after="0"/>
        <w:rPr>
          <w:rFonts w:cs="Noto Sans"/>
          <w:szCs w:val="18"/>
          <w:lang w:val="es-ES_tradnl"/>
        </w:rPr>
      </w:pPr>
      <w:r w:rsidRPr="00B60FDF">
        <w:rPr>
          <w:rFonts w:cs="Noto Sans"/>
          <w:szCs w:val="18"/>
          <w:lang w:val="es-ES_tradnl"/>
        </w:rPr>
        <w:t>Otros</w:t>
      </w:r>
    </w:p>
    <w:p w14:paraId="6A9CD5A6" w14:textId="77777777" w:rsidR="00B60FDF" w:rsidRPr="00B60FDF" w:rsidRDefault="00B60FDF" w:rsidP="00B60FDF">
      <w:pPr>
        <w:pStyle w:val="Ttulo2"/>
      </w:pPr>
      <w:bookmarkStart w:id="34" w:name="_Toc153211257"/>
      <w:bookmarkStart w:id="35" w:name="_Toc184750704"/>
      <w:r w:rsidRPr="00B60FDF">
        <w:t>Estudios de laboratorio</w:t>
      </w:r>
      <w:bookmarkEnd w:id="34"/>
      <w:bookmarkEnd w:id="35"/>
    </w:p>
    <w:p w14:paraId="1DBD40E9" w14:textId="77777777" w:rsidR="00B60FDF" w:rsidRPr="00B60FDF" w:rsidRDefault="00B60FDF" w:rsidP="00B60FDF">
      <w:pPr>
        <w:jc w:val="left"/>
        <w:rPr>
          <w:rFonts w:cs="Noto Sans"/>
          <w:szCs w:val="18"/>
        </w:rPr>
      </w:pPr>
      <w:r w:rsidRPr="00B60FDF">
        <w:rPr>
          <w:rFonts w:cs="Noto Sans"/>
          <w:szCs w:val="18"/>
        </w:rPr>
        <w:t>El objetivo de este apartado es recabar la información sobre el total de pruebas de resistencia de gonorrea durante el mes y está conformado por 1 variable:</w:t>
      </w:r>
    </w:p>
    <w:p w14:paraId="006FEAF0" w14:textId="77777777" w:rsidR="00B60FDF" w:rsidRPr="00B60FDF" w:rsidRDefault="00B60FDF" w:rsidP="00B60FDF">
      <w:pPr>
        <w:jc w:val="left"/>
        <w:rPr>
          <w:rFonts w:cs="Noto Sans"/>
          <w:szCs w:val="18"/>
        </w:rPr>
      </w:pPr>
    </w:p>
    <w:p w14:paraId="6094A6D1" w14:textId="77777777" w:rsidR="00B60FDF" w:rsidRPr="00B60FDF" w:rsidRDefault="00B60FDF" w:rsidP="00984BD6">
      <w:pPr>
        <w:pStyle w:val="Prrafodelista"/>
        <w:numPr>
          <w:ilvl w:val="1"/>
          <w:numId w:val="8"/>
        </w:numPr>
        <w:spacing w:after="0"/>
        <w:rPr>
          <w:rFonts w:cs="Noto Sans"/>
          <w:szCs w:val="18"/>
        </w:rPr>
      </w:pPr>
      <w:r w:rsidRPr="00B60FDF">
        <w:rPr>
          <w:rFonts w:cs="Noto Sans"/>
          <w:szCs w:val="18"/>
        </w:rPr>
        <w:t>Prueba de resistencia de gonorrea</w:t>
      </w:r>
    </w:p>
    <w:p w14:paraId="41D09185" w14:textId="77777777" w:rsidR="00B60FDF" w:rsidRPr="00B60FDF" w:rsidRDefault="00B60FDF" w:rsidP="00B60FDF">
      <w:pPr>
        <w:pStyle w:val="Ttulo2"/>
      </w:pPr>
      <w:bookmarkStart w:id="36" w:name="_Toc153211258"/>
      <w:bookmarkStart w:id="37" w:name="_Toc184750705"/>
      <w:r w:rsidRPr="00B60FDF">
        <w:t>Biológicos esquemas completos</w:t>
      </w:r>
      <w:bookmarkEnd w:id="36"/>
      <w:bookmarkEnd w:id="37"/>
    </w:p>
    <w:p w14:paraId="796B6857" w14:textId="77777777" w:rsidR="00B60FDF" w:rsidRPr="00B60FDF" w:rsidRDefault="00B60FDF" w:rsidP="00B60FDF">
      <w:pPr>
        <w:jc w:val="left"/>
        <w:rPr>
          <w:rFonts w:cs="Noto Sans"/>
          <w:szCs w:val="18"/>
        </w:rPr>
      </w:pPr>
      <w:r w:rsidRPr="00B60FDF">
        <w:rPr>
          <w:rFonts w:cs="Noto Sans"/>
          <w:szCs w:val="18"/>
        </w:rPr>
        <w:t>El objetivo de este apartado es obtener el número de esquemas completos aplicados a personas con VIH, se compone de 3 variables:</w:t>
      </w:r>
    </w:p>
    <w:p w14:paraId="288EC752" w14:textId="77777777" w:rsidR="00B60FDF" w:rsidRPr="00B60FDF" w:rsidRDefault="00B60FDF" w:rsidP="00984BD6">
      <w:pPr>
        <w:pStyle w:val="Prrafodelista"/>
        <w:numPr>
          <w:ilvl w:val="0"/>
          <w:numId w:val="11"/>
        </w:numPr>
        <w:spacing w:after="0"/>
        <w:rPr>
          <w:rFonts w:cs="Noto Sans"/>
          <w:szCs w:val="18"/>
        </w:rPr>
      </w:pPr>
      <w:r w:rsidRPr="00B60FDF">
        <w:rPr>
          <w:rFonts w:cs="Noto Sans"/>
          <w:szCs w:val="18"/>
        </w:rPr>
        <w:lastRenderedPageBreak/>
        <w:t>Antihepatitis B</w:t>
      </w:r>
    </w:p>
    <w:p w14:paraId="0881560E" w14:textId="77777777" w:rsidR="00B60FDF" w:rsidRPr="00B60FDF" w:rsidRDefault="00B60FDF" w:rsidP="00984BD6">
      <w:pPr>
        <w:pStyle w:val="Prrafodelista"/>
        <w:numPr>
          <w:ilvl w:val="0"/>
          <w:numId w:val="11"/>
        </w:numPr>
        <w:spacing w:after="0"/>
        <w:rPr>
          <w:rFonts w:cs="Noto Sans"/>
          <w:szCs w:val="18"/>
        </w:rPr>
      </w:pPr>
      <w:r w:rsidRPr="00B60FDF">
        <w:rPr>
          <w:rFonts w:cs="Noto Sans"/>
          <w:szCs w:val="18"/>
        </w:rPr>
        <w:t xml:space="preserve">Hexavalente </w:t>
      </w:r>
    </w:p>
    <w:p w14:paraId="64CF1294" w14:textId="77777777" w:rsidR="00B60FDF" w:rsidRPr="00B60FDF" w:rsidRDefault="00B60FDF" w:rsidP="00984BD6">
      <w:pPr>
        <w:pStyle w:val="Prrafodelista"/>
        <w:numPr>
          <w:ilvl w:val="0"/>
          <w:numId w:val="11"/>
        </w:numPr>
        <w:spacing w:after="0"/>
        <w:rPr>
          <w:rFonts w:cs="Noto Sans"/>
          <w:szCs w:val="18"/>
        </w:rPr>
      </w:pPr>
      <w:r w:rsidRPr="00B60FDF">
        <w:rPr>
          <w:rFonts w:cs="Noto Sans"/>
          <w:szCs w:val="18"/>
        </w:rPr>
        <w:t>Neumococo</w:t>
      </w:r>
    </w:p>
    <w:p w14:paraId="77089A25" w14:textId="77777777" w:rsidR="00B60FDF" w:rsidRPr="00B60FDF" w:rsidRDefault="00B60FDF" w:rsidP="00B60FDF">
      <w:pPr>
        <w:pStyle w:val="Ttulo2"/>
      </w:pPr>
      <w:bookmarkStart w:id="38" w:name="_Toc153211259"/>
      <w:bookmarkStart w:id="39" w:name="_Toc184750706"/>
      <w:r w:rsidRPr="00B60FDF">
        <w:t>Detecciones</w:t>
      </w:r>
      <w:bookmarkEnd w:id="38"/>
      <w:bookmarkEnd w:id="39"/>
    </w:p>
    <w:p w14:paraId="200E6A3D" w14:textId="77777777" w:rsidR="00B60FDF" w:rsidRPr="00B60FDF" w:rsidRDefault="00B60FDF" w:rsidP="00B60FDF">
      <w:pPr>
        <w:jc w:val="left"/>
        <w:rPr>
          <w:rFonts w:cs="Noto Sans"/>
          <w:szCs w:val="18"/>
        </w:rPr>
      </w:pPr>
      <w:r w:rsidRPr="00B60FDF">
        <w:rPr>
          <w:rFonts w:cs="Noto Sans"/>
          <w:szCs w:val="18"/>
        </w:rPr>
        <w:t>Este apartado tiene como objetivo el recabar la información de detecciones de ITS y VIH, de acuerdo al grupo poblacional requerido. Está compuesto por las siguientes variables:</w:t>
      </w:r>
    </w:p>
    <w:p w14:paraId="640E761B"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t>VIH</w:t>
      </w:r>
    </w:p>
    <w:p w14:paraId="19D5E2BF"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Primera detección</w:t>
      </w:r>
    </w:p>
    <w:p w14:paraId="3D68734F"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Prueba rápida (Inmunocromatografía)</w:t>
      </w:r>
    </w:p>
    <w:p w14:paraId="6B1C60D5"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Reactiva</w:t>
      </w:r>
    </w:p>
    <w:p w14:paraId="3ABBC1F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500DF56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428D53B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42D1ED7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0A8F175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2E7E3D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3C0228E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39E925A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40554BEF"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234EDD6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38F85A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406AF4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1F7F3AAB"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No Reactiva</w:t>
      </w:r>
    </w:p>
    <w:p w14:paraId="6EFA7FF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1B0C42B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4068E0A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127FC6B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4AF6C54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77FAFF1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31A29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DAF04C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4E571ABD"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7EA9935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4A86197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58ADDB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0B6985C3"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Enzimoinmunoensayo (ELISA)</w:t>
      </w:r>
    </w:p>
    <w:p w14:paraId="6A3D451B"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4B9110A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1738831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6E0A4B4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1BF6733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58AE635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3525C51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0506DDF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737D578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 xml:space="preserve">Mujeres que se inyectan drogas </w:t>
      </w:r>
    </w:p>
    <w:p w14:paraId="2A94460A"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154FBFA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F794C1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B687B3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524D13E0"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7200591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12674DC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201EC32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5731611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1C65C85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07C321B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63F17C9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2448FA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5B47F6B9"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72D0F71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55A5008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36132C8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189F9122"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Segunda detección</w:t>
      </w:r>
    </w:p>
    <w:p w14:paraId="3C8F7C46"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Prueba rápida (Inmunocromatografía)</w:t>
      </w:r>
    </w:p>
    <w:p w14:paraId="679F68BD"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Reactiva</w:t>
      </w:r>
    </w:p>
    <w:p w14:paraId="6981F64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39D2A11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6079F2C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416286F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7BE09C0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72CF954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09DEC9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658AB1E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14D6C7B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0EB8ECE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67646A6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253A6A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2E2CF9FC"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No Reactiva</w:t>
      </w:r>
    </w:p>
    <w:p w14:paraId="0E7EFD8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38D2159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6E9315F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1BBFD72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29AE461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1DC3C66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A9F6CC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511C144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3D43FFA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74B290A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0164A70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0D69306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1771DBD9"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Enzimoinmunoensayo (ELISA)</w:t>
      </w:r>
    </w:p>
    <w:p w14:paraId="060BD450"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0EDCACF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Hombres que tienen sexo con otros hombres</w:t>
      </w:r>
    </w:p>
    <w:p w14:paraId="42E320E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1E73335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4484C5A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34A0657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0861B4D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76271F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06BA175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2C1E814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295279B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5C14B4D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216AF8B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1FD394EA"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13049D1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330B4B2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534F022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1912EDC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0638FA6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52EB3F1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5DF86D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0B44656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59F414C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03CF3FF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40D5966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CF71B8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0EE7A911"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Pruebas confirmatorias y/o suplementarias</w:t>
      </w:r>
    </w:p>
    <w:p w14:paraId="684DAC4B"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Positiva</w:t>
      </w:r>
    </w:p>
    <w:p w14:paraId="06D79F27"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que tienen sexo con otros hombres</w:t>
      </w:r>
    </w:p>
    <w:p w14:paraId="19014FD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Trabajadoras Sexuales (MTS)</w:t>
      </w:r>
    </w:p>
    <w:p w14:paraId="6260DF8B"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 xml:space="preserve">Hombres Trabajadores Sexuales (HTS) </w:t>
      </w:r>
    </w:p>
    <w:p w14:paraId="396CBBAD"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Trans</w:t>
      </w:r>
    </w:p>
    <w:p w14:paraId="1B68B012"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Trans</w:t>
      </w:r>
    </w:p>
    <w:p w14:paraId="1A375C50"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heterosexuales</w:t>
      </w:r>
    </w:p>
    <w:p w14:paraId="58DD1E43"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heterosexuales</w:t>
      </w:r>
    </w:p>
    <w:p w14:paraId="35DEC8D5"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que se inyectan drogas</w:t>
      </w:r>
    </w:p>
    <w:p w14:paraId="3ECB5AB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que se inyectan drogas</w:t>
      </w:r>
    </w:p>
    <w:p w14:paraId="1A63CEF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embarazadas</w:t>
      </w:r>
    </w:p>
    <w:p w14:paraId="02077ADA"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Personas privadas de la libertad</w:t>
      </w:r>
    </w:p>
    <w:p w14:paraId="7400BB9C"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Población móvil</w:t>
      </w:r>
    </w:p>
    <w:p w14:paraId="5B2A3547"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Negativa</w:t>
      </w:r>
    </w:p>
    <w:p w14:paraId="7D4ABB0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que tienen sexo con otros hombres</w:t>
      </w:r>
    </w:p>
    <w:p w14:paraId="36F624BB"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Trabajadoras Sexuales (MTS)</w:t>
      </w:r>
    </w:p>
    <w:p w14:paraId="1BEBF97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 xml:space="preserve">Hombres Trabajadores Sexuales (HTS) </w:t>
      </w:r>
    </w:p>
    <w:p w14:paraId="46CE3AC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Trans</w:t>
      </w:r>
    </w:p>
    <w:p w14:paraId="70B1910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Trans</w:t>
      </w:r>
    </w:p>
    <w:p w14:paraId="67157DE0"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heterosexuales</w:t>
      </w:r>
    </w:p>
    <w:p w14:paraId="3E8AED64"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heterosexuales</w:t>
      </w:r>
    </w:p>
    <w:p w14:paraId="72C1E832"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que se inyectan drogas</w:t>
      </w:r>
    </w:p>
    <w:p w14:paraId="13F5C253"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lastRenderedPageBreak/>
        <w:t>Hombres que se inyectan drogas</w:t>
      </w:r>
    </w:p>
    <w:p w14:paraId="562C9CE1"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embarazadas</w:t>
      </w:r>
    </w:p>
    <w:p w14:paraId="088B3C75"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Personas privadas de la libertad</w:t>
      </w:r>
    </w:p>
    <w:p w14:paraId="609B0A60"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Población móvil</w:t>
      </w:r>
    </w:p>
    <w:p w14:paraId="36E9F5B8"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t>Sífilis</w:t>
      </w:r>
    </w:p>
    <w:p w14:paraId="48845C73"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Primera detección</w:t>
      </w:r>
    </w:p>
    <w:p w14:paraId="18DB81FE" w14:textId="77777777" w:rsidR="00B60FDF" w:rsidRPr="00B60FDF" w:rsidRDefault="00B60FDF" w:rsidP="00984BD6">
      <w:pPr>
        <w:pStyle w:val="Prrafodelista"/>
        <w:numPr>
          <w:ilvl w:val="2"/>
          <w:numId w:val="9"/>
        </w:numPr>
        <w:spacing w:after="0"/>
        <w:rPr>
          <w:rFonts w:cs="Noto Sans"/>
          <w:strike/>
          <w:szCs w:val="18"/>
        </w:rPr>
      </w:pPr>
      <w:r w:rsidRPr="00B60FDF">
        <w:rPr>
          <w:rFonts w:cs="Noto Sans"/>
          <w:szCs w:val="18"/>
        </w:rPr>
        <w:t xml:space="preserve">Prueba rápida </w:t>
      </w:r>
    </w:p>
    <w:p w14:paraId="3816BB6D"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Reactiva</w:t>
      </w:r>
    </w:p>
    <w:p w14:paraId="5B21096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1D71C4B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3093E78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35264AD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1910D17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353FF1F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13315C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FD76D3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16852BC0"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0DEC1FA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3686CDF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6C97579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050808D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2046B5A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No Reactiva</w:t>
      </w:r>
    </w:p>
    <w:p w14:paraId="53B3BA4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30FF3F1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4B243FC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48AEA64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6F2CEEF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29D8746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6FF5E12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6CB007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74DE9027"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194D12B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3CD3DBB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26A097C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79EC86A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01F5FC07"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 xml:space="preserve">Enzimoinmunoensayo </w:t>
      </w:r>
    </w:p>
    <w:p w14:paraId="54D23FBB"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20E3C2B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5CB12EB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145AB6B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772165B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5747533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6650B1C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40C0499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2BD36E0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69311CBE"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1C289E2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5D493FE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E2537B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Población móvil</w:t>
      </w:r>
    </w:p>
    <w:p w14:paraId="54D652A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3D2E745D"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3A32F27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4F8DBC6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Trabajadoras Sexuales (MTS)</w:t>
      </w:r>
    </w:p>
    <w:p w14:paraId="0B81226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(HTS) </w:t>
      </w:r>
    </w:p>
    <w:p w14:paraId="74113CE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545A5D4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29BA6F0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04306E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566CF38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que se inyectan drogas </w:t>
      </w:r>
    </w:p>
    <w:p w14:paraId="2CC78EFC" w14:textId="77777777" w:rsidR="00B60FDF" w:rsidRPr="00B60FDF" w:rsidRDefault="00B60FDF" w:rsidP="00984BD6">
      <w:pPr>
        <w:pStyle w:val="Prrafodelista"/>
        <w:numPr>
          <w:ilvl w:val="4"/>
          <w:numId w:val="9"/>
        </w:numPr>
        <w:spacing w:after="0"/>
        <w:rPr>
          <w:rFonts w:cs="Noto Sans"/>
          <w:strike/>
          <w:szCs w:val="18"/>
        </w:rPr>
      </w:pPr>
      <w:r w:rsidRPr="00B60FDF">
        <w:rPr>
          <w:rFonts w:cs="Noto Sans"/>
          <w:szCs w:val="18"/>
        </w:rPr>
        <w:t xml:space="preserve">Hombres que se inyectan drogas </w:t>
      </w:r>
    </w:p>
    <w:p w14:paraId="7EC5269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6C65A4C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26E416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2ACEE1C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5DB9852F"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Segunda detección</w:t>
      </w:r>
    </w:p>
    <w:p w14:paraId="313744C0" w14:textId="77777777" w:rsidR="00B60FDF" w:rsidRPr="00B60FDF" w:rsidRDefault="00B60FDF" w:rsidP="00984BD6">
      <w:pPr>
        <w:pStyle w:val="Prrafodelista"/>
        <w:numPr>
          <w:ilvl w:val="2"/>
          <w:numId w:val="9"/>
        </w:numPr>
        <w:spacing w:after="0"/>
        <w:rPr>
          <w:rFonts w:cs="Noto Sans"/>
          <w:strike/>
          <w:szCs w:val="18"/>
        </w:rPr>
      </w:pPr>
      <w:r w:rsidRPr="00B60FDF">
        <w:rPr>
          <w:rFonts w:cs="Noto Sans"/>
          <w:szCs w:val="18"/>
        </w:rPr>
        <w:t xml:space="preserve">Prueba rápida </w:t>
      </w:r>
    </w:p>
    <w:p w14:paraId="30554A13"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Reactiva</w:t>
      </w:r>
    </w:p>
    <w:p w14:paraId="530789F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6344215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7BF0BC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0734761E"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No Reactiva</w:t>
      </w:r>
    </w:p>
    <w:p w14:paraId="02A40AA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6A3A8E6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6374D88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14A4D512" w14:textId="77777777" w:rsidR="00B60FDF" w:rsidRPr="00B60FDF" w:rsidRDefault="00B60FDF" w:rsidP="00984BD6">
      <w:pPr>
        <w:pStyle w:val="Prrafodelista"/>
        <w:numPr>
          <w:ilvl w:val="2"/>
          <w:numId w:val="9"/>
        </w:numPr>
        <w:spacing w:after="0"/>
        <w:rPr>
          <w:rFonts w:cs="Noto Sans"/>
          <w:strike/>
          <w:szCs w:val="18"/>
        </w:rPr>
      </w:pPr>
      <w:r w:rsidRPr="00B60FDF">
        <w:rPr>
          <w:rFonts w:cs="Noto Sans"/>
          <w:szCs w:val="18"/>
        </w:rPr>
        <w:t xml:space="preserve">Enzimoinmunoensayo </w:t>
      </w:r>
    </w:p>
    <w:p w14:paraId="128ED554"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0C9ABD6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761C42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6CAE156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6D781470"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32B50EF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670CD4F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725274B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6053CB9F"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 xml:space="preserve">Pruebas treponémicas </w:t>
      </w:r>
    </w:p>
    <w:p w14:paraId="09B76F74"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Positiva</w:t>
      </w:r>
    </w:p>
    <w:p w14:paraId="5D3B5CB4"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que tienen sexo con otros hombres</w:t>
      </w:r>
    </w:p>
    <w:p w14:paraId="49603BA2"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Trabajadoras Sexuales (MTS)</w:t>
      </w:r>
    </w:p>
    <w:p w14:paraId="0BDC9251"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 xml:space="preserve">Hombres Trabajadores Sexuales (HTS) </w:t>
      </w:r>
    </w:p>
    <w:p w14:paraId="27E5E673"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Trans</w:t>
      </w:r>
    </w:p>
    <w:p w14:paraId="39C68605"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Trans</w:t>
      </w:r>
    </w:p>
    <w:p w14:paraId="1010492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heterosexuales</w:t>
      </w:r>
    </w:p>
    <w:p w14:paraId="5BD3471D"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heterosexuales</w:t>
      </w:r>
    </w:p>
    <w:p w14:paraId="535C1D9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 xml:space="preserve">Mujeres que se inyectan drogas </w:t>
      </w:r>
    </w:p>
    <w:p w14:paraId="0FE825F1" w14:textId="77777777" w:rsidR="00B60FDF" w:rsidRPr="00B60FDF" w:rsidRDefault="00B60FDF" w:rsidP="00984BD6">
      <w:pPr>
        <w:pStyle w:val="Prrafodelista"/>
        <w:numPr>
          <w:ilvl w:val="3"/>
          <w:numId w:val="9"/>
        </w:numPr>
        <w:spacing w:after="0"/>
        <w:rPr>
          <w:rFonts w:cs="Noto Sans"/>
          <w:strike/>
          <w:szCs w:val="18"/>
        </w:rPr>
      </w:pPr>
      <w:r w:rsidRPr="00B60FDF">
        <w:rPr>
          <w:rFonts w:cs="Noto Sans"/>
          <w:szCs w:val="18"/>
        </w:rPr>
        <w:t xml:space="preserve">Hombres que se inyectan drogas </w:t>
      </w:r>
    </w:p>
    <w:p w14:paraId="58043A3C"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embarazadas</w:t>
      </w:r>
    </w:p>
    <w:p w14:paraId="353AE5AA"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Personas privadas de la libertad</w:t>
      </w:r>
    </w:p>
    <w:p w14:paraId="2F898ABE"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lastRenderedPageBreak/>
        <w:t>Población móvil</w:t>
      </w:r>
    </w:p>
    <w:p w14:paraId="4A9C68A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Personas viviendo con VIH en TAR</w:t>
      </w:r>
    </w:p>
    <w:p w14:paraId="6D678909"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Negativa</w:t>
      </w:r>
    </w:p>
    <w:p w14:paraId="38010B37"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que tienen sexo con otros hombres</w:t>
      </w:r>
    </w:p>
    <w:p w14:paraId="1B181B05"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Trabajadoras Sexuales (MTS)</w:t>
      </w:r>
    </w:p>
    <w:p w14:paraId="06D140B9"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 xml:space="preserve">Hombres Trabajadores Sexuales (HTS) </w:t>
      </w:r>
    </w:p>
    <w:p w14:paraId="24ACABA3"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Trans</w:t>
      </w:r>
    </w:p>
    <w:p w14:paraId="0F41490F"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Trans</w:t>
      </w:r>
    </w:p>
    <w:p w14:paraId="569C8ACE"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heterosexuales</w:t>
      </w:r>
    </w:p>
    <w:p w14:paraId="4E85F02E"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Hombres heterosexuales</w:t>
      </w:r>
    </w:p>
    <w:p w14:paraId="035BEB6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 xml:space="preserve">Mujeres que se inyectan drogas </w:t>
      </w:r>
    </w:p>
    <w:p w14:paraId="7862AE53" w14:textId="77777777" w:rsidR="00B60FDF" w:rsidRPr="00B60FDF" w:rsidRDefault="00B60FDF" w:rsidP="00984BD6">
      <w:pPr>
        <w:pStyle w:val="Prrafodelista"/>
        <w:numPr>
          <w:ilvl w:val="3"/>
          <w:numId w:val="9"/>
        </w:numPr>
        <w:spacing w:after="0"/>
        <w:rPr>
          <w:rFonts w:cs="Noto Sans"/>
          <w:strike/>
          <w:szCs w:val="18"/>
        </w:rPr>
      </w:pPr>
      <w:r w:rsidRPr="00B60FDF">
        <w:rPr>
          <w:rFonts w:cs="Noto Sans"/>
          <w:szCs w:val="18"/>
        </w:rPr>
        <w:t xml:space="preserve">Hombres que se inyectan drogas </w:t>
      </w:r>
    </w:p>
    <w:p w14:paraId="7CC6932B"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Mujeres embarazadas</w:t>
      </w:r>
    </w:p>
    <w:p w14:paraId="6908E3E9"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Personas privadas de la libertad</w:t>
      </w:r>
    </w:p>
    <w:p w14:paraId="151C5543"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Población móvil</w:t>
      </w:r>
    </w:p>
    <w:p w14:paraId="7AFFA93A"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Personas viviendo con VIH en TAR</w:t>
      </w:r>
    </w:p>
    <w:p w14:paraId="3D0C179F" w14:textId="77777777" w:rsidR="00B60FDF" w:rsidRPr="00B60FDF" w:rsidRDefault="00B60FDF" w:rsidP="00B60FDF">
      <w:pPr>
        <w:jc w:val="left"/>
        <w:rPr>
          <w:rFonts w:cs="Noto Sans"/>
          <w:strike/>
          <w:szCs w:val="18"/>
        </w:rPr>
      </w:pPr>
    </w:p>
    <w:p w14:paraId="13F30ADA"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t>Gonorrea</w:t>
      </w:r>
    </w:p>
    <w:p w14:paraId="6DF409BC"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Pruebas confirmatorias y/o suplementarias</w:t>
      </w:r>
    </w:p>
    <w:p w14:paraId="46266882"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Positiva</w:t>
      </w:r>
    </w:p>
    <w:p w14:paraId="4A841CC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4950675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2C9A44A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3548D41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45FE831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4FF84E1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03D9AE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51001B1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0C1CCCE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47EE6C1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0B4F5C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945F48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6BC327C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38D9C85F"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Negativa</w:t>
      </w:r>
    </w:p>
    <w:p w14:paraId="15E8BEA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1CE6D3D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5E5A1B1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41CE842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2AB149A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6E6351F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34BBFA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3C04448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0AC6E22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0ADF324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F98E9D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850D13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6F766C6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2D2A0503"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lastRenderedPageBreak/>
        <w:t>Hepatitis B</w:t>
      </w:r>
    </w:p>
    <w:p w14:paraId="400F0A26"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Primera detección</w:t>
      </w:r>
    </w:p>
    <w:p w14:paraId="1C052747" w14:textId="77777777" w:rsidR="00B60FDF" w:rsidRPr="00B60FDF" w:rsidRDefault="00B60FDF" w:rsidP="00984BD6">
      <w:pPr>
        <w:pStyle w:val="Prrafodelista"/>
        <w:numPr>
          <w:ilvl w:val="2"/>
          <w:numId w:val="9"/>
        </w:numPr>
        <w:spacing w:after="0"/>
        <w:rPr>
          <w:rFonts w:cs="Noto Sans"/>
          <w:strike/>
          <w:szCs w:val="18"/>
        </w:rPr>
      </w:pPr>
      <w:r w:rsidRPr="00B60FDF">
        <w:rPr>
          <w:rFonts w:cs="Noto Sans"/>
          <w:szCs w:val="18"/>
        </w:rPr>
        <w:t>Prueba rápida</w:t>
      </w:r>
    </w:p>
    <w:p w14:paraId="0CC08F9C"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Reactiva</w:t>
      </w:r>
    </w:p>
    <w:p w14:paraId="52520BB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3098669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61A4730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7CDE2BB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723FC03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12BE6C7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E54647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769E91B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3C487EE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44386B8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4381380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4F4F9AF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3BF9E76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7D3022AD"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No Reactiva</w:t>
      </w:r>
    </w:p>
    <w:p w14:paraId="3AAF3E2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6FEF7EC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51DFB61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0E597EE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1A652E2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36A801F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665FD68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05B6515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3E5C1F7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6F3031C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6F1C04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236A7E1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4773524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2E29450A" w14:textId="77777777" w:rsidR="00B60FDF" w:rsidRPr="00B60FDF" w:rsidRDefault="00B60FDF" w:rsidP="00984BD6">
      <w:pPr>
        <w:pStyle w:val="Prrafodelista"/>
        <w:numPr>
          <w:ilvl w:val="2"/>
          <w:numId w:val="9"/>
        </w:numPr>
        <w:spacing w:after="0"/>
        <w:rPr>
          <w:rFonts w:cs="Noto Sans"/>
          <w:strike/>
          <w:szCs w:val="18"/>
        </w:rPr>
      </w:pPr>
      <w:r w:rsidRPr="00B60FDF">
        <w:rPr>
          <w:rFonts w:cs="Noto Sans"/>
          <w:szCs w:val="18"/>
        </w:rPr>
        <w:t>Enzimoinmunoensayo</w:t>
      </w:r>
    </w:p>
    <w:p w14:paraId="004A6E2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42704F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699EBF8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0A26404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787D0AB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70119C7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6EABACA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4B0AC05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7682467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7ED704A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19DB1D9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060BF5D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3E3F35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2AFBBC4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1671ED6C"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2BADF99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4C4DCA6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 xml:space="preserve">Mujeres Trabajadoras Sexuales </w:t>
      </w:r>
    </w:p>
    <w:p w14:paraId="5F5AF7D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3FE2907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71CD79F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72CC531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39D78D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6B31D34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7184333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77ACF9A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41F34D1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2DE082A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1902309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040DFEF9" w14:textId="77777777" w:rsidR="00B60FDF" w:rsidRPr="00B60FDF" w:rsidRDefault="00B60FDF" w:rsidP="00B60FDF">
      <w:pPr>
        <w:ind w:left="360"/>
        <w:jc w:val="left"/>
        <w:rPr>
          <w:rFonts w:cs="Noto Sans"/>
          <w:szCs w:val="18"/>
        </w:rPr>
      </w:pPr>
    </w:p>
    <w:p w14:paraId="27FB5732"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t>VPH</w:t>
      </w:r>
    </w:p>
    <w:p w14:paraId="704CF09A"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Pruebas PCR en tiempo real o citopatología</w:t>
      </w:r>
    </w:p>
    <w:p w14:paraId="52B7432C"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Positiva</w:t>
      </w:r>
    </w:p>
    <w:p w14:paraId="5B98D94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11D57BE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45FE017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3C8BEC5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5EF63D23" w14:textId="77777777" w:rsidR="00B60FDF" w:rsidRPr="00B60FDF" w:rsidRDefault="00B60FDF" w:rsidP="00984BD6">
      <w:pPr>
        <w:pStyle w:val="Prrafodelista"/>
        <w:widowControl w:val="0"/>
        <w:numPr>
          <w:ilvl w:val="4"/>
          <w:numId w:val="9"/>
        </w:numPr>
        <w:spacing w:after="0" w:line="240" w:lineRule="atLeast"/>
        <w:jc w:val="both"/>
        <w:rPr>
          <w:rFonts w:cs="Noto Sans"/>
          <w:szCs w:val="18"/>
        </w:rPr>
      </w:pPr>
      <w:r w:rsidRPr="00B60FDF">
        <w:rPr>
          <w:rFonts w:cs="Noto Sans"/>
          <w:szCs w:val="18"/>
        </w:rPr>
        <w:t>Mujeres embarazadas</w:t>
      </w:r>
    </w:p>
    <w:p w14:paraId="279453C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005E36D6"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Negativa</w:t>
      </w:r>
    </w:p>
    <w:p w14:paraId="396A5EC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40C394A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2A2A72A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397E56E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3ED89FA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1771AB4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7EC57672"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t>Herpes Genital</w:t>
      </w:r>
    </w:p>
    <w:p w14:paraId="785DEC92"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 xml:space="preserve">Primera detección </w:t>
      </w:r>
    </w:p>
    <w:p w14:paraId="4649924D"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Enzimoinmunoensayo</w:t>
      </w:r>
    </w:p>
    <w:p w14:paraId="0F7E782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01D4446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47506A1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73031CA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596ED56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0BFEE7F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4D15534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4629C51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B7B7A9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r w:rsidRPr="00B60FDF" w:rsidDel="00EC0A6B">
        <w:rPr>
          <w:rFonts w:cs="Noto Sans"/>
          <w:szCs w:val="18"/>
        </w:rPr>
        <w:t xml:space="preserve"> </w:t>
      </w:r>
    </w:p>
    <w:p w14:paraId="5B1BE91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58CB2F6A" w14:textId="77777777" w:rsidR="00B60FDF" w:rsidRPr="00B60FDF" w:rsidRDefault="00B60FDF" w:rsidP="00984BD6">
      <w:pPr>
        <w:pStyle w:val="Prrafodelista"/>
        <w:widowControl w:val="0"/>
        <w:numPr>
          <w:ilvl w:val="4"/>
          <w:numId w:val="9"/>
        </w:numPr>
        <w:spacing w:after="0" w:line="240" w:lineRule="atLeast"/>
        <w:jc w:val="both"/>
        <w:rPr>
          <w:rFonts w:cs="Noto Sans"/>
          <w:szCs w:val="18"/>
        </w:rPr>
      </w:pPr>
      <w:r w:rsidRPr="00B60FDF">
        <w:rPr>
          <w:rFonts w:cs="Noto Sans"/>
          <w:szCs w:val="18"/>
        </w:rPr>
        <w:t>Mujeres embarazadas</w:t>
      </w:r>
    </w:p>
    <w:p w14:paraId="05E6D79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03E98CC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31CA8EB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42D246A5"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17ECEFF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Hombres que tienen sexo con otros hombres</w:t>
      </w:r>
    </w:p>
    <w:p w14:paraId="77BE061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4FFD28E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3E17F45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3804E10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2E39B15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654603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1DFC1E7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6C2A424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2C3E7A3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73E3355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6E83497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3DA7217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4FBACE95" w14:textId="77777777" w:rsidR="00B60FDF" w:rsidRPr="00B60FDF" w:rsidRDefault="00B60FDF" w:rsidP="00B60FDF">
      <w:pPr>
        <w:ind w:left="3240"/>
        <w:jc w:val="left"/>
        <w:rPr>
          <w:rFonts w:cs="Noto Sans"/>
          <w:szCs w:val="18"/>
        </w:rPr>
      </w:pPr>
    </w:p>
    <w:p w14:paraId="4C93FE7F" w14:textId="77777777" w:rsidR="00B60FDF" w:rsidRPr="00B60FDF" w:rsidRDefault="00B60FDF" w:rsidP="00984BD6">
      <w:pPr>
        <w:pStyle w:val="Prrafodelista"/>
        <w:numPr>
          <w:ilvl w:val="2"/>
          <w:numId w:val="9"/>
        </w:numPr>
        <w:spacing w:after="0"/>
        <w:rPr>
          <w:rFonts w:cs="Noto Sans"/>
          <w:strike/>
          <w:szCs w:val="18"/>
        </w:rPr>
      </w:pPr>
      <w:r w:rsidRPr="00B60FDF">
        <w:rPr>
          <w:rFonts w:cs="Noto Sans"/>
          <w:szCs w:val="18"/>
        </w:rPr>
        <w:t>Pruebas confirmatorias o suplementarias</w:t>
      </w:r>
    </w:p>
    <w:p w14:paraId="64973C34"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18ED909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6CD030A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09E6EA3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7AB4AD9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0073DFE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78628D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7D35C4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0288C42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53D8C47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3DF6A01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39696BE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C5E327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64C226F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075DAC9F"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2FB40FE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29D2D6F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188E08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1BE0E61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1DE6ABD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355BEBA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226CC34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418D6C6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6984F99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2D691DCF" w14:textId="77777777" w:rsidR="00B60FDF" w:rsidRPr="00B60FDF" w:rsidRDefault="00B60FDF" w:rsidP="00984BD6">
      <w:pPr>
        <w:pStyle w:val="Prrafodelista"/>
        <w:widowControl w:val="0"/>
        <w:numPr>
          <w:ilvl w:val="4"/>
          <w:numId w:val="9"/>
        </w:numPr>
        <w:spacing w:after="0" w:line="240" w:lineRule="atLeast"/>
        <w:jc w:val="both"/>
        <w:rPr>
          <w:rFonts w:cs="Noto Sans"/>
          <w:szCs w:val="18"/>
        </w:rPr>
      </w:pPr>
      <w:r w:rsidRPr="00B60FDF">
        <w:rPr>
          <w:rFonts w:cs="Noto Sans"/>
          <w:szCs w:val="18"/>
        </w:rPr>
        <w:t>Mujeres embarazadas</w:t>
      </w:r>
    </w:p>
    <w:p w14:paraId="34A947E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D37F0C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461D2BA1" w14:textId="77777777" w:rsidR="00B60FDF" w:rsidRPr="00B60FDF" w:rsidRDefault="00B60FDF" w:rsidP="00984BD6">
      <w:pPr>
        <w:pStyle w:val="Prrafodelista"/>
        <w:numPr>
          <w:ilvl w:val="0"/>
          <w:numId w:val="9"/>
        </w:numPr>
        <w:spacing w:after="0"/>
        <w:rPr>
          <w:rFonts w:cs="Noto Sans"/>
          <w:szCs w:val="18"/>
        </w:rPr>
      </w:pPr>
      <w:r w:rsidRPr="00B60FDF">
        <w:rPr>
          <w:rFonts w:cs="Noto Sans"/>
          <w:szCs w:val="18"/>
        </w:rPr>
        <w:t>Chlamydia</w:t>
      </w:r>
    </w:p>
    <w:p w14:paraId="681FACCE" w14:textId="77777777" w:rsidR="00B60FDF" w:rsidRPr="00B60FDF" w:rsidRDefault="00B60FDF" w:rsidP="00984BD6">
      <w:pPr>
        <w:pStyle w:val="Prrafodelista"/>
        <w:numPr>
          <w:ilvl w:val="1"/>
          <w:numId w:val="9"/>
        </w:numPr>
        <w:spacing w:after="0"/>
        <w:rPr>
          <w:rFonts w:cs="Noto Sans"/>
          <w:szCs w:val="18"/>
        </w:rPr>
      </w:pPr>
      <w:r w:rsidRPr="00B60FDF">
        <w:rPr>
          <w:rFonts w:cs="Noto Sans"/>
          <w:szCs w:val="18"/>
        </w:rPr>
        <w:t xml:space="preserve">Primera detección </w:t>
      </w:r>
    </w:p>
    <w:p w14:paraId="22355B91"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Enzimoinmunoensayo</w:t>
      </w:r>
    </w:p>
    <w:p w14:paraId="74067F66"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38524EF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48AC043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 xml:space="preserve">Mujeres Trabajadoras Sexuales </w:t>
      </w:r>
    </w:p>
    <w:p w14:paraId="0A2A8B7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1D34699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7EC44D4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4BD675B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D6DBE5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762D2FC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3E8DF90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6797230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C27F18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1369990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5520FC0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6D71B238"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3DCEFD1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48D020D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7387B40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3811B8DF"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1AEE1E8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3C14E60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08C93FA3"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2B9B005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p>
    <w:p w14:paraId="746814CA"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57F282C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0D8F7CF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54B8AD9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4BE8991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35456D95" w14:textId="77777777" w:rsidR="00B60FDF" w:rsidRPr="00B60FDF" w:rsidRDefault="00B60FDF" w:rsidP="00B60FDF">
      <w:pPr>
        <w:ind w:left="3240"/>
        <w:jc w:val="left"/>
        <w:rPr>
          <w:rFonts w:cs="Noto Sans"/>
          <w:szCs w:val="18"/>
        </w:rPr>
      </w:pPr>
    </w:p>
    <w:p w14:paraId="4389B463" w14:textId="77777777" w:rsidR="00B60FDF" w:rsidRPr="00B60FDF" w:rsidRDefault="00B60FDF" w:rsidP="00984BD6">
      <w:pPr>
        <w:pStyle w:val="Prrafodelista"/>
        <w:numPr>
          <w:ilvl w:val="2"/>
          <w:numId w:val="9"/>
        </w:numPr>
        <w:spacing w:after="0"/>
        <w:rPr>
          <w:rFonts w:cs="Noto Sans"/>
          <w:szCs w:val="18"/>
        </w:rPr>
      </w:pPr>
      <w:r w:rsidRPr="00B60FDF">
        <w:rPr>
          <w:rFonts w:cs="Noto Sans"/>
          <w:szCs w:val="18"/>
        </w:rPr>
        <w:t>Pruebas confirmatorias o suplementarias</w:t>
      </w:r>
    </w:p>
    <w:p w14:paraId="14DA09D7"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Positiva</w:t>
      </w:r>
    </w:p>
    <w:p w14:paraId="0BB848B6"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37CA2C2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620CE3A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238677C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78AED02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Trans</w:t>
      </w:r>
    </w:p>
    <w:p w14:paraId="657482D1"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41CB888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3841A5D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r w:rsidRPr="00B60FDF" w:rsidDel="00EC0A6B">
        <w:rPr>
          <w:rFonts w:cs="Noto Sans"/>
          <w:szCs w:val="18"/>
        </w:rPr>
        <w:t xml:space="preserve"> </w:t>
      </w:r>
    </w:p>
    <w:p w14:paraId="4985150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1184B68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2B5A9AE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4DF6600C"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7FCF800D"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56706ECE" w14:textId="77777777" w:rsidR="00B60FDF" w:rsidRPr="00B60FDF" w:rsidRDefault="00B60FDF" w:rsidP="00984BD6">
      <w:pPr>
        <w:pStyle w:val="Prrafodelista"/>
        <w:numPr>
          <w:ilvl w:val="3"/>
          <w:numId w:val="9"/>
        </w:numPr>
        <w:spacing w:after="0"/>
        <w:rPr>
          <w:rFonts w:cs="Noto Sans"/>
          <w:szCs w:val="18"/>
        </w:rPr>
      </w:pPr>
      <w:r w:rsidRPr="00B60FDF">
        <w:rPr>
          <w:rFonts w:cs="Noto Sans"/>
          <w:szCs w:val="18"/>
        </w:rPr>
        <w:t>Negativa</w:t>
      </w:r>
    </w:p>
    <w:p w14:paraId="3257A6E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tienen sexo con otros hombres</w:t>
      </w:r>
    </w:p>
    <w:p w14:paraId="67AA01F8"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Mujeres Trabajadoras Sexuales </w:t>
      </w:r>
    </w:p>
    <w:p w14:paraId="001A671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 xml:space="preserve">Hombres Trabajadores Sexuales </w:t>
      </w:r>
    </w:p>
    <w:p w14:paraId="0FF137E5"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Trans</w:t>
      </w:r>
    </w:p>
    <w:p w14:paraId="33FA0690"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lastRenderedPageBreak/>
        <w:t>Hombres Trans</w:t>
      </w:r>
    </w:p>
    <w:p w14:paraId="19DA9744"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heterosexuales</w:t>
      </w:r>
    </w:p>
    <w:p w14:paraId="71E9C64B"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heterosexuales</w:t>
      </w:r>
    </w:p>
    <w:p w14:paraId="30692D19"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que se inyectan drogas</w:t>
      </w:r>
      <w:r w:rsidRPr="00B60FDF" w:rsidDel="00EC0A6B">
        <w:rPr>
          <w:rFonts w:cs="Noto Sans"/>
          <w:szCs w:val="18"/>
        </w:rPr>
        <w:t xml:space="preserve"> </w:t>
      </w:r>
    </w:p>
    <w:p w14:paraId="4DF3E9AE"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Hombres que se inyectan drogas</w:t>
      </w:r>
    </w:p>
    <w:p w14:paraId="21588AA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Mujeres embarazadas</w:t>
      </w:r>
    </w:p>
    <w:p w14:paraId="5CCB3B32"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privadas de la libertad</w:t>
      </w:r>
    </w:p>
    <w:p w14:paraId="7BAADEE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Población móvil</w:t>
      </w:r>
    </w:p>
    <w:p w14:paraId="653639C7" w14:textId="77777777" w:rsidR="00B60FDF" w:rsidRPr="00B60FDF" w:rsidRDefault="00B60FDF" w:rsidP="00984BD6">
      <w:pPr>
        <w:pStyle w:val="Prrafodelista"/>
        <w:numPr>
          <w:ilvl w:val="4"/>
          <w:numId w:val="9"/>
        </w:numPr>
        <w:spacing w:after="0"/>
        <w:rPr>
          <w:rFonts w:cs="Noto Sans"/>
          <w:szCs w:val="18"/>
        </w:rPr>
      </w:pPr>
      <w:r w:rsidRPr="00B60FDF">
        <w:rPr>
          <w:rFonts w:cs="Noto Sans"/>
          <w:szCs w:val="18"/>
        </w:rPr>
        <w:t>Personas viviendo con VIH en TAR</w:t>
      </w:r>
    </w:p>
    <w:p w14:paraId="6C537CDA" w14:textId="77777777" w:rsidR="00B60FDF" w:rsidRPr="00B60FDF" w:rsidRDefault="00B60FDF" w:rsidP="00B60FDF">
      <w:pPr>
        <w:jc w:val="left"/>
        <w:rPr>
          <w:rFonts w:cs="Noto Sans"/>
          <w:szCs w:val="18"/>
        </w:rPr>
      </w:pPr>
    </w:p>
    <w:p w14:paraId="59E9B72C" w14:textId="77777777" w:rsidR="00B60FDF" w:rsidRPr="00B60FDF" w:rsidRDefault="00B60FDF" w:rsidP="00B60FDF">
      <w:pPr>
        <w:pStyle w:val="Ttulo2"/>
      </w:pPr>
      <w:bookmarkStart w:id="40" w:name="_Toc153211260"/>
      <w:bookmarkStart w:id="41" w:name="_Toc184750707"/>
      <w:r w:rsidRPr="00B60FDF">
        <w:t>Asistencias a terapias psicológicas grupales</w:t>
      </w:r>
      <w:bookmarkEnd w:id="40"/>
      <w:bookmarkEnd w:id="41"/>
      <w:r w:rsidRPr="00B60FDF">
        <w:t xml:space="preserve"> </w:t>
      </w:r>
    </w:p>
    <w:p w14:paraId="7624F61D" w14:textId="77777777" w:rsidR="00B60FDF" w:rsidRPr="00B60FDF" w:rsidRDefault="00B60FDF" w:rsidP="00B60FDF">
      <w:pPr>
        <w:jc w:val="left"/>
        <w:rPr>
          <w:rFonts w:cs="Noto Sans"/>
          <w:szCs w:val="18"/>
        </w:rPr>
      </w:pPr>
      <w:r w:rsidRPr="00B60FDF">
        <w:rPr>
          <w:rFonts w:cs="Noto Sans"/>
          <w:szCs w:val="18"/>
        </w:rPr>
        <w:t>Este apartado tiene como objetivo recabar la información del número de personas con VIH   que asisten a terapias psicológicas. Está integrada por la siguiente variable.</w:t>
      </w:r>
    </w:p>
    <w:p w14:paraId="34D3E239" w14:textId="03029C4B" w:rsidR="008F5E76" w:rsidRPr="00B60FDF" w:rsidRDefault="00B60FDF" w:rsidP="00984BD6">
      <w:pPr>
        <w:pStyle w:val="Prrafodelista"/>
        <w:numPr>
          <w:ilvl w:val="0"/>
          <w:numId w:val="12"/>
        </w:numPr>
        <w:rPr>
          <w:rFonts w:cs="Noto Sans"/>
          <w:color w:val="000000" w:themeColor="text1"/>
          <w:szCs w:val="18"/>
          <w:lang w:val="es-ES_tradnl"/>
        </w:rPr>
      </w:pPr>
      <w:r w:rsidRPr="00B60FDF">
        <w:rPr>
          <w:rFonts w:cs="Noto Sans"/>
          <w:szCs w:val="18"/>
        </w:rPr>
        <w:t>Personas viviendo con VIH</w:t>
      </w:r>
    </w:p>
    <w:p w14:paraId="3F9A8644" w14:textId="66C618F3" w:rsidR="008F5E76" w:rsidRPr="008F5E76" w:rsidRDefault="008F5E76" w:rsidP="008F5E76">
      <w:pPr>
        <w:rPr>
          <w:rFonts w:cs="Noto Sans"/>
          <w:color w:val="000000" w:themeColor="text1"/>
          <w:szCs w:val="18"/>
          <w:lang w:val="es-ES_tradnl"/>
        </w:rPr>
      </w:pPr>
    </w:p>
    <w:p w14:paraId="261DA536" w14:textId="77777777" w:rsidR="008F5E76" w:rsidRPr="00B60FDF" w:rsidRDefault="008F5E76" w:rsidP="00B60FDF">
      <w:pPr>
        <w:pStyle w:val="Ttulo1"/>
        <w:rPr>
          <w:lang w:val="es-ES"/>
        </w:rPr>
      </w:pPr>
      <w:bookmarkStart w:id="42" w:name="_Toc184750708"/>
      <w:r w:rsidRPr="00B60FDF">
        <w:rPr>
          <w:lang w:val="es-ES"/>
        </w:rPr>
        <w:lastRenderedPageBreak/>
        <w:t>INSTRUCCIONES DE LLENADO INFORME MENSUAL DE ACTIVIDADES REALIZADAS EN EL SERVICIO ESPECIALIZADO PARA LA ATENCIÓN, DETECCIÓN E INFORMACIÓN SOBRE VIH E ITS (SINBA-SIS-VIH)</w:t>
      </w:r>
      <w:bookmarkEnd w:id="42"/>
    </w:p>
    <w:p w14:paraId="44E4A302" w14:textId="77777777" w:rsidR="00B60FDF" w:rsidRPr="00B60FDF" w:rsidRDefault="00B60FDF" w:rsidP="00B60FDF">
      <w:pPr>
        <w:pStyle w:val="Ttulo2"/>
      </w:pPr>
      <w:bookmarkStart w:id="43" w:name="_Toc464037934"/>
      <w:bookmarkStart w:id="44" w:name="_Toc153211262"/>
      <w:bookmarkStart w:id="45" w:name="_Toc184750709"/>
      <w:r w:rsidRPr="00B60FDF">
        <w:t>Instrucciones Generales</w:t>
      </w:r>
      <w:bookmarkEnd w:id="43"/>
      <w:bookmarkEnd w:id="44"/>
      <w:bookmarkEnd w:id="45"/>
    </w:p>
    <w:p w14:paraId="124E5900" w14:textId="77777777" w:rsidR="00B60FDF" w:rsidRPr="00B60FDF" w:rsidRDefault="00B60FDF" w:rsidP="00984BD6">
      <w:pPr>
        <w:pStyle w:val="Prrafodelista"/>
        <w:widowControl w:val="0"/>
        <w:numPr>
          <w:ilvl w:val="0"/>
          <w:numId w:val="13"/>
        </w:numPr>
        <w:spacing w:after="0" w:line="240" w:lineRule="atLeast"/>
        <w:jc w:val="both"/>
        <w:rPr>
          <w:rFonts w:cs="Noto Sans"/>
          <w:szCs w:val="18"/>
          <w:lang w:val="es-ES_tradnl"/>
        </w:rPr>
      </w:pPr>
      <w:r w:rsidRPr="00B60FDF">
        <w:rPr>
          <w:rFonts w:cs="Noto Sans"/>
          <w:szCs w:val="18"/>
          <w:lang w:val="es-ES_tradnl"/>
        </w:rPr>
        <w:t>Este Informe es aplicable en:</w:t>
      </w:r>
    </w:p>
    <w:p w14:paraId="62B8FD3C" w14:textId="77777777" w:rsidR="00B60FDF" w:rsidRPr="00B60FDF" w:rsidRDefault="00B60FDF" w:rsidP="00984BD6">
      <w:pPr>
        <w:pStyle w:val="Prrafodelista"/>
        <w:widowControl w:val="0"/>
        <w:numPr>
          <w:ilvl w:val="1"/>
          <w:numId w:val="13"/>
        </w:numPr>
        <w:spacing w:after="0" w:line="240" w:lineRule="atLeast"/>
        <w:jc w:val="both"/>
        <w:rPr>
          <w:rFonts w:cs="Noto Sans"/>
          <w:szCs w:val="18"/>
          <w:lang w:val="es-ES_tradnl"/>
        </w:rPr>
      </w:pPr>
      <w:r w:rsidRPr="00B60FDF">
        <w:rPr>
          <w:rFonts w:cs="Noto Sans"/>
          <w:szCs w:val="18"/>
          <w:lang w:val="es-ES_tradnl"/>
        </w:rPr>
        <w:t>Unidad de Especialidades Médicas (UNEMES), Centros Ambulatorios de Prevención y Atención en SIDA e Infecciones de Transmisión Sexual (CAPASITS).</w:t>
      </w:r>
    </w:p>
    <w:p w14:paraId="6DD7D563" w14:textId="77777777" w:rsidR="00B60FDF" w:rsidRPr="00B60FDF" w:rsidRDefault="00B60FDF" w:rsidP="00984BD6">
      <w:pPr>
        <w:pStyle w:val="Prrafodelista"/>
        <w:widowControl w:val="0"/>
        <w:numPr>
          <w:ilvl w:val="1"/>
          <w:numId w:val="13"/>
        </w:numPr>
        <w:spacing w:after="0" w:line="240" w:lineRule="atLeast"/>
        <w:jc w:val="both"/>
        <w:rPr>
          <w:rFonts w:cs="Noto Sans"/>
          <w:szCs w:val="18"/>
          <w:lang w:val="es-ES_tradnl"/>
        </w:rPr>
      </w:pPr>
      <w:r w:rsidRPr="00B60FDF">
        <w:rPr>
          <w:rFonts w:cs="Noto Sans"/>
          <w:szCs w:val="18"/>
          <w:lang w:val="es-ES_tradnl"/>
        </w:rPr>
        <w:t>El Servicio de Atención Intra Hospitalaria (SAIH) es un servicio integrado a una unidad hospitalaria, constituido por un equipo multidisciplinario y apoyado por distintas especialidades, con el fin de proporcionar atención integral a personas viviendo con VIH.</w:t>
      </w:r>
    </w:p>
    <w:p w14:paraId="0C223B11" w14:textId="77777777" w:rsidR="00B60FDF" w:rsidRPr="00B60FDF" w:rsidRDefault="00B60FDF" w:rsidP="00984BD6">
      <w:pPr>
        <w:pStyle w:val="Prrafodelista"/>
        <w:widowControl w:val="0"/>
        <w:numPr>
          <w:ilvl w:val="0"/>
          <w:numId w:val="13"/>
        </w:numPr>
        <w:spacing w:after="0" w:line="240" w:lineRule="atLeast"/>
        <w:jc w:val="both"/>
        <w:rPr>
          <w:rFonts w:cs="Noto Sans"/>
          <w:szCs w:val="18"/>
          <w:lang w:val="es-ES_tradnl"/>
        </w:rPr>
      </w:pPr>
      <w:r w:rsidRPr="00B60FDF">
        <w:rPr>
          <w:rFonts w:cs="Noto Sans"/>
          <w:szCs w:val="18"/>
          <w:lang w:val="es-ES_tradnl"/>
        </w:rPr>
        <w:t>Para el llenado del informe Mensual de Actividades Realizadas en el Servicio Especializado para la Atención, Detección e Información Sobre VIH e ITS, debe escribir con tinta, letra de molde, sin abreviaturas, utilizar únicamente bolígrafo, no usar plumas con tinta de gel, pluma fuente, plumón o similares, debido a que los trazos pierden claridad y este tipo de tintas tienden a desaparecer con el tiempo.</w:t>
      </w:r>
    </w:p>
    <w:p w14:paraId="1840B7A5" w14:textId="77777777" w:rsidR="00B60FDF" w:rsidRPr="00B60FDF" w:rsidRDefault="00B60FDF" w:rsidP="00984BD6">
      <w:pPr>
        <w:pStyle w:val="Prrafodelista"/>
        <w:widowControl w:val="0"/>
        <w:numPr>
          <w:ilvl w:val="0"/>
          <w:numId w:val="13"/>
        </w:numPr>
        <w:spacing w:after="0" w:line="240" w:lineRule="atLeast"/>
        <w:jc w:val="both"/>
        <w:rPr>
          <w:rFonts w:cs="Noto Sans"/>
          <w:szCs w:val="18"/>
          <w:lang w:val="es-ES"/>
        </w:rPr>
      </w:pPr>
      <w:r w:rsidRPr="00B60FDF">
        <w:rPr>
          <w:rFonts w:cs="Noto Sans"/>
          <w:szCs w:val="18"/>
          <w:lang w:val="es-ES"/>
        </w:rPr>
        <w:t>La persona que llene la Hoja es la persona responsable de su contenido, por lo que se recomienda llenarlo cuidadosamente, plasmando información completa y veraz.</w:t>
      </w:r>
    </w:p>
    <w:p w14:paraId="05D1FED3" w14:textId="77777777" w:rsidR="00B60FDF" w:rsidRPr="00B60FDF" w:rsidRDefault="00B60FDF" w:rsidP="00984BD6">
      <w:pPr>
        <w:pStyle w:val="Prrafodelista"/>
        <w:widowControl w:val="0"/>
        <w:numPr>
          <w:ilvl w:val="0"/>
          <w:numId w:val="13"/>
        </w:numPr>
        <w:spacing w:after="0" w:line="240" w:lineRule="atLeast"/>
        <w:jc w:val="both"/>
        <w:rPr>
          <w:rFonts w:cs="Noto Sans"/>
          <w:szCs w:val="18"/>
          <w:lang w:val="es-ES_tradnl"/>
        </w:rPr>
      </w:pPr>
      <w:r w:rsidRPr="00B60FDF">
        <w:rPr>
          <w:rFonts w:cs="Noto Sans"/>
          <w:szCs w:val="18"/>
          <w:lang w:val="es-ES_tradnl"/>
        </w:rPr>
        <w:t>Para las celdas en que se requiera anotar números (fechas, total, etc.) deben usarse números arábigos (0, 1, 2, …, 9).</w:t>
      </w:r>
    </w:p>
    <w:p w14:paraId="64299BDF" w14:textId="77777777" w:rsidR="00B60FDF" w:rsidRPr="00B60FDF" w:rsidRDefault="00B60FDF" w:rsidP="00984BD6">
      <w:pPr>
        <w:pStyle w:val="Prrafodelista"/>
        <w:widowControl w:val="0"/>
        <w:numPr>
          <w:ilvl w:val="0"/>
          <w:numId w:val="13"/>
        </w:numPr>
        <w:spacing w:after="0" w:line="240" w:lineRule="atLeast"/>
        <w:jc w:val="both"/>
        <w:rPr>
          <w:rFonts w:cs="Noto Sans"/>
          <w:szCs w:val="18"/>
          <w:lang w:val="es-ES_tradnl"/>
        </w:rPr>
      </w:pPr>
      <w:r w:rsidRPr="00B60FDF">
        <w:rPr>
          <w:rFonts w:cs="Noto Sans"/>
          <w:szCs w:val="18"/>
          <w:lang w:val="es-ES_tradnl"/>
        </w:rPr>
        <w:t>Opcionalmente puede realizar el registro nominal de Consultas en la variante del Formato de Hoja Diaria de Consultas para UNEMES SINBA-SIS-01U-P, para contar con detalle de los diagnósticos y variables comunes como es el Total de consultas según grupos de edad y sexo.</w:t>
      </w:r>
    </w:p>
    <w:p w14:paraId="2B4DB532" w14:textId="77777777" w:rsidR="00B60FDF" w:rsidRPr="00B60FDF" w:rsidRDefault="00B60FDF" w:rsidP="00B60FDF">
      <w:pPr>
        <w:pStyle w:val="Ttulo2"/>
      </w:pPr>
      <w:bookmarkStart w:id="46" w:name="_Toc534275999"/>
      <w:bookmarkStart w:id="47" w:name="_Toc153211263"/>
      <w:bookmarkStart w:id="48" w:name="_Toc184750710"/>
      <w:r w:rsidRPr="00B60FDF">
        <w:t>DATOS DE IDENTIFICACIÓN DE LA UNIDAD</w:t>
      </w:r>
      <w:bookmarkEnd w:id="46"/>
      <w:bookmarkEnd w:id="47"/>
      <w:bookmarkEnd w:id="48"/>
    </w:p>
    <w:p w14:paraId="5F2D0A51" w14:textId="77777777" w:rsidR="00B60FDF" w:rsidRPr="00B60FDF" w:rsidRDefault="00B60FDF" w:rsidP="00B60FDF">
      <w:pPr>
        <w:rPr>
          <w:rFonts w:cs="Noto Sans"/>
          <w:b/>
          <w:i/>
          <w:u w:val="single"/>
          <w:lang w:val="es-ES"/>
        </w:rPr>
      </w:pPr>
      <w:r w:rsidRPr="00B60FDF">
        <w:rPr>
          <w:rFonts w:cs="Noto Sans"/>
          <w:b/>
          <w:i/>
          <w:u w:val="single"/>
          <w:lang w:val="es-ES"/>
        </w:rPr>
        <w:t>NOMBRE DE LA UNIDAD:</w:t>
      </w:r>
    </w:p>
    <w:p w14:paraId="5DF1A662" w14:textId="77777777" w:rsidR="00B60FDF" w:rsidRPr="00B60FDF" w:rsidRDefault="00B60FDF" w:rsidP="00B60FDF">
      <w:pPr>
        <w:rPr>
          <w:rFonts w:cs="Noto Sans"/>
          <w:szCs w:val="18"/>
          <w:lang w:val="es-ES_tradnl"/>
        </w:rPr>
      </w:pPr>
      <w:r w:rsidRPr="00B60FDF">
        <w:rPr>
          <w:rFonts w:cs="Noto Sans"/>
          <w:szCs w:val="18"/>
          <w:lang w:val="es-ES_tradnl"/>
        </w:rPr>
        <w:t>Anote el nombre completo de la unidad médica que cuenta con Servicios Especializados para la Atención, Detección y/o Información Sobre VIH e ITS a la que pertenece el informe.</w:t>
      </w:r>
    </w:p>
    <w:p w14:paraId="1A88D917" w14:textId="77777777" w:rsidR="00B60FDF" w:rsidRPr="00B60FDF" w:rsidRDefault="00B60FDF" w:rsidP="00B60FDF">
      <w:pPr>
        <w:rPr>
          <w:rFonts w:cs="Noto Sans"/>
          <w:szCs w:val="18"/>
          <w:lang w:val="es-ES_tradnl"/>
        </w:rPr>
      </w:pPr>
    </w:p>
    <w:p w14:paraId="0EFD18E1" w14:textId="77777777" w:rsidR="00B60FDF" w:rsidRPr="00B60FDF" w:rsidRDefault="00B60FDF" w:rsidP="00B60FDF">
      <w:pPr>
        <w:rPr>
          <w:rFonts w:cs="Noto Sans"/>
          <w:b/>
          <w:i/>
          <w:u w:val="single"/>
          <w:lang w:val="es-ES"/>
        </w:rPr>
      </w:pPr>
      <w:r w:rsidRPr="00B60FDF">
        <w:rPr>
          <w:rFonts w:cs="Noto Sans"/>
          <w:b/>
          <w:i/>
          <w:u w:val="single"/>
          <w:lang w:val="es-ES"/>
        </w:rPr>
        <w:t>CLUES*:</w:t>
      </w:r>
    </w:p>
    <w:p w14:paraId="1EB03B32" w14:textId="77777777" w:rsidR="00B60FDF" w:rsidRPr="00B60FDF" w:rsidRDefault="00B60FDF" w:rsidP="00B60FDF">
      <w:pPr>
        <w:rPr>
          <w:rFonts w:cs="Noto Sans"/>
          <w:szCs w:val="18"/>
          <w:lang w:val="es-ES_tradnl"/>
        </w:rPr>
      </w:pPr>
      <w:r w:rsidRPr="00B60FDF">
        <w:rPr>
          <w:rFonts w:cs="Noto Sans"/>
          <w:szCs w:val="18"/>
          <w:lang w:val="es-ES_tradnl"/>
        </w:rPr>
        <w:t>Registre la CLUES de la unidad que reporta,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69DB9D44" w14:textId="77777777" w:rsidR="00B60FDF" w:rsidRPr="00B60FDF" w:rsidRDefault="00B60FDF" w:rsidP="00B60FDF">
      <w:pPr>
        <w:rPr>
          <w:rFonts w:cs="Noto Sans"/>
          <w:szCs w:val="18"/>
          <w:lang w:val="es-ES_tradnl"/>
        </w:rPr>
      </w:pPr>
    </w:p>
    <w:p w14:paraId="292D2B12" w14:textId="77777777" w:rsidR="00B60FDF" w:rsidRPr="00B60FDF" w:rsidRDefault="00B60FDF" w:rsidP="00B60FDF">
      <w:pPr>
        <w:rPr>
          <w:rFonts w:cs="Noto Sans"/>
          <w:szCs w:val="18"/>
          <w:lang w:val="es-ES_tradnl"/>
        </w:rPr>
      </w:pPr>
      <w:r w:rsidRPr="00B60FDF">
        <w:rPr>
          <w:rFonts w:cs="Noto Sans"/>
          <w:szCs w:val="18"/>
          <w:lang w:val="es-ES_tradnl"/>
        </w:rPr>
        <w:t>Nota: La especificación de Tipos de unidad a las que aplica se encuentra en el Alcance, dentro de este documento.</w:t>
      </w:r>
    </w:p>
    <w:p w14:paraId="44DA248F" w14:textId="77777777" w:rsidR="00B60FDF" w:rsidRPr="00B60FDF" w:rsidRDefault="00B60FDF" w:rsidP="00B60FDF">
      <w:pPr>
        <w:rPr>
          <w:rFonts w:cs="Noto Sans"/>
          <w:szCs w:val="18"/>
          <w:lang w:val="es-ES_tradnl"/>
        </w:rPr>
      </w:pPr>
    </w:p>
    <w:p w14:paraId="7FB965AD" w14:textId="77777777" w:rsidR="00B60FDF" w:rsidRPr="00B60FDF" w:rsidRDefault="00B60FDF" w:rsidP="00B60FDF">
      <w:pPr>
        <w:rPr>
          <w:rFonts w:cs="Noto Sans"/>
          <w:b/>
          <w:bCs/>
          <w:i/>
          <w:iCs/>
          <w:u w:val="single"/>
          <w:lang w:val="es-ES"/>
        </w:rPr>
      </w:pPr>
      <w:r w:rsidRPr="00B60FDF">
        <w:rPr>
          <w:rFonts w:cs="Noto Sans"/>
          <w:b/>
          <w:bCs/>
          <w:i/>
          <w:iCs/>
          <w:u w:val="single"/>
          <w:lang w:val="es-ES"/>
        </w:rPr>
        <w:lastRenderedPageBreak/>
        <w:t>NOMBRE DE LA PERSONA RESPONSABLE:</w:t>
      </w:r>
    </w:p>
    <w:p w14:paraId="067E94FD" w14:textId="77777777" w:rsidR="00B60FDF" w:rsidRPr="00B60FDF" w:rsidRDefault="00B60FDF" w:rsidP="00B60FDF">
      <w:pPr>
        <w:rPr>
          <w:rFonts w:cs="Noto Sans"/>
          <w:szCs w:val="18"/>
          <w:lang w:val="es-ES_tradnl"/>
        </w:rPr>
      </w:pPr>
      <w:r w:rsidRPr="00B60FDF">
        <w:rPr>
          <w:rFonts w:cs="Noto Sans"/>
          <w:szCs w:val="18"/>
          <w:lang w:val="es-ES_tradnl"/>
        </w:rPr>
        <w:t>Anote el Nombre(s) seguido del Primer Apellido y/o Segundo Apellido, del personal responsable de registrar, reportar y garantizar que los datos son completos y correctos.</w:t>
      </w:r>
    </w:p>
    <w:p w14:paraId="41265A31" w14:textId="77777777" w:rsidR="00B60FDF" w:rsidRPr="00B60FDF" w:rsidRDefault="00B60FDF" w:rsidP="00B60FDF">
      <w:pPr>
        <w:rPr>
          <w:rFonts w:cs="Noto Sans"/>
          <w:b/>
          <w:i/>
          <w:szCs w:val="18"/>
          <w:u w:val="single"/>
          <w:lang w:val="es-ES"/>
        </w:rPr>
      </w:pPr>
    </w:p>
    <w:p w14:paraId="775EF10D" w14:textId="77777777" w:rsidR="00B60FDF" w:rsidRPr="00B60FDF" w:rsidRDefault="00B60FDF" w:rsidP="00B60FDF">
      <w:pPr>
        <w:rPr>
          <w:rFonts w:cs="Noto Sans"/>
          <w:b/>
          <w:i/>
          <w:u w:val="single"/>
          <w:lang w:val="es-ES"/>
        </w:rPr>
      </w:pPr>
      <w:r w:rsidRPr="00B60FDF">
        <w:rPr>
          <w:rFonts w:cs="Noto Sans"/>
          <w:b/>
          <w:i/>
          <w:u w:val="single"/>
          <w:lang w:val="es-ES"/>
        </w:rPr>
        <w:t>MES:</w:t>
      </w:r>
    </w:p>
    <w:p w14:paraId="1052651B" w14:textId="77777777" w:rsidR="00B60FDF" w:rsidRPr="00B60FDF" w:rsidRDefault="00B60FDF" w:rsidP="00B60FDF">
      <w:pPr>
        <w:rPr>
          <w:rFonts w:cs="Noto Sans"/>
          <w:szCs w:val="18"/>
          <w:lang w:val="es-ES_tradnl"/>
        </w:rPr>
      </w:pPr>
      <w:r w:rsidRPr="00B60FDF">
        <w:rPr>
          <w:rFonts w:cs="Noto Sans"/>
          <w:szCs w:val="18"/>
          <w:lang w:val="es-ES_tradnl"/>
        </w:rPr>
        <w:t>Anote el mes calendario al que corresponde el informe en el campo de mes estadístico, dejando vacíos los campos relacionados a los días, ejemplo:</w:t>
      </w:r>
    </w:p>
    <w:p w14:paraId="43FD6725" w14:textId="77777777" w:rsidR="00B60FDF" w:rsidRPr="00B60FDF" w:rsidRDefault="00B60FDF" w:rsidP="00B60FDF">
      <w:pPr>
        <w:rPr>
          <w:rFonts w:cs="Noto Sans"/>
          <w:szCs w:val="18"/>
          <w:lang w:val="es-ES_tradnl"/>
        </w:rPr>
      </w:pPr>
    </w:p>
    <w:p w14:paraId="6B6AC1F8" w14:textId="77777777" w:rsidR="00B60FDF" w:rsidRPr="00B60FDF" w:rsidRDefault="00B60FDF" w:rsidP="00B60FDF">
      <w:pPr>
        <w:rPr>
          <w:rFonts w:cs="Noto Sans"/>
          <w:b/>
          <w:i/>
          <w:u w:val="single"/>
          <w:lang w:val="es-ES"/>
        </w:rPr>
      </w:pPr>
      <w:r w:rsidRPr="00B60FDF">
        <w:rPr>
          <w:rFonts w:cs="Noto Sans"/>
          <w:b/>
          <w:i/>
          <w:u w:val="single"/>
          <w:lang w:val="es-ES"/>
        </w:rPr>
        <w:t>AÑO:</w:t>
      </w:r>
    </w:p>
    <w:p w14:paraId="79A02487" w14:textId="77777777" w:rsidR="00B60FDF" w:rsidRPr="00B60FDF" w:rsidRDefault="00B60FDF" w:rsidP="00B60FDF">
      <w:pPr>
        <w:rPr>
          <w:rFonts w:cs="Noto Sans"/>
          <w:szCs w:val="18"/>
          <w:lang w:val="es-ES_tradnl"/>
        </w:rPr>
      </w:pPr>
      <w:r w:rsidRPr="00B60FDF">
        <w:rPr>
          <w:rFonts w:cs="Noto Sans"/>
          <w:szCs w:val="18"/>
          <w:lang w:val="es-ES_tradnl"/>
        </w:rPr>
        <w:t>Anote el año al que corresponde el informe.</w:t>
      </w:r>
    </w:p>
    <w:p w14:paraId="0FA63C5E" w14:textId="77777777" w:rsidR="00B60FDF" w:rsidRPr="00B60FDF" w:rsidRDefault="00B60FDF" w:rsidP="00B60FDF">
      <w:pPr>
        <w:pStyle w:val="Ttulo2"/>
      </w:pPr>
      <w:bookmarkStart w:id="49" w:name="_Toc153211264"/>
      <w:bookmarkStart w:id="50" w:name="_Toc184750711"/>
      <w:r w:rsidRPr="00B60FDF">
        <w:t>CONSULTA EXTERNA. ATENCION POR MOTIVO</w:t>
      </w:r>
      <w:bookmarkEnd w:id="49"/>
      <w:bookmarkEnd w:id="50"/>
    </w:p>
    <w:p w14:paraId="77669638" w14:textId="77777777" w:rsidR="00B60FDF" w:rsidRPr="00B60FDF" w:rsidRDefault="00B60FDF" w:rsidP="00B60FDF">
      <w:pPr>
        <w:rPr>
          <w:rFonts w:cs="Noto Sans"/>
          <w:szCs w:val="18"/>
        </w:rPr>
      </w:pPr>
      <w:r w:rsidRPr="00B60FDF">
        <w:rPr>
          <w:rFonts w:cs="Noto Sans"/>
          <w:szCs w:val="18"/>
        </w:rPr>
        <w:t xml:space="preserve">Anote el número de consultas que se realizaron durante el mes estadístico, según el motivo y sexo, de primera vez y subsecuentes. Los motivos de consulta son: </w:t>
      </w:r>
    </w:p>
    <w:p w14:paraId="359DEBC3" w14:textId="77777777" w:rsidR="00B60FDF" w:rsidRPr="00B60FDF" w:rsidRDefault="00B60FDF" w:rsidP="00984BD6">
      <w:pPr>
        <w:pStyle w:val="Prrafodelista"/>
        <w:widowControl w:val="0"/>
        <w:numPr>
          <w:ilvl w:val="0"/>
          <w:numId w:val="14"/>
        </w:numPr>
        <w:spacing w:after="0" w:line="240" w:lineRule="atLeast"/>
        <w:jc w:val="both"/>
        <w:rPr>
          <w:rFonts w:cs="Noto Sans"/>
          <w:szCs w:val="18"/>
        </w:rPr>
      </w:pPr>
      <w:r w:rsidRPr="00B60FDF">
        <w:rPr>
          <w:rFonts w:cs="Noto Sans"/>
          <w:szCs w:val="18"/>
        </w:rPr>
        <w:t xml:space="preserve">Atención a personas con VIH (incluye consultas médicas, psicológicas y dentales) </w:t>
      </w:r>
    </w:p>
    <w:p w14:paraId="066A76C7" w14:textId="77777777" w:rsidR="00B60FDF" w:rsidRPr="00B60FDF" w:rsidRDefault="00B60FDF" w:rsidP="00984BD6">
      <w:pPr>
        <w:pStyle w:val="Prrafodelista"/>
        <w:widowControl w:val="0"/>
        <w:numPr>
          <w:ilvl w:val="0"/>
          <w:numId w:val="14"/>
        </w:numPr>
        <w:spacing w:after="0" w:line="240" w:lineRule="atLeast"/>
        <w:jc w:val="both"/>
        <w:rPr>
          <w:rFonts w:cs="Noto Sans"/>
          <w:szCs w:val="18"/>
        </w:rPr>
      </w:pPr>
      <w:r w:rsidRPr="00B60FDF">
        <w:rPr>
          <w:rFonts w:cs="Noto Sans"/>
          <w:szCs w:val="18"/>
        </w:rPr>
        <w:t xml:space="preserve">Atención a personas con ITS (consultas médicas)  </w:t>
      </w:r>
    </w:p>
    <w:p w14:paraId="3D5B6917" w14:textId="77777777" w:rsidR="00B60FDF" w:rsidRPr="00B60FDF" w:rsidRDefault="00B60FDF" w:rsidP="00984BD6">
      <w:pPr>
        <w:pStyle w:val="Prrafodelista"/>
        <w:widowControl w:val="0"/>
        <w:numPr>
          <w:ilvl w:val="0"/>
          <w:numId w:val="14"/>
        </w:numPr>
        <w:spacing w:after="0" w:line="240" w:lineRule="atLeast"/>
        <w:jc w:val="both"/>
        <w:rPr>
          <w:rFonts w:cs="Noto Sans"/>
          <w:i/>
          <w:szCs w:val="18"/>
          <w:u w:val="single"/>
        </w:rPr>
      </w:pPr>
      <w:r w:rsidRPr="00B60FDF">
        <w:rPr>
          <w:rFonts w:cs="Noto Sans"/>
          <w:szCs w:val="18"/>
        </w:rPr>
        <w:t>Prevención. Consulta informativa y de sensibilización sobre: sexo seguro y protegido; reducción del riesgo y daño; uso correcto y constante del condón para la prevención de ITS y del VIH, prevención a la salud y tratamiento hormonal.</w:t>
      </w:r>
    </w:p>
    <w:p w14:paraId="76DB650E" w14:textId="77777777" w:rsidR="00B60FDF" w:rsidRPr="00B60FDF" w:rsidRDefault="00B60FDF" w:rsidP="00B60FDF">
      <w:pPr>
        <w:pStyle w:val="Ttulo2"/>
      </w:pPr>
      <w:bookmarkStart w:id="51" w:name="_Toc153211265"/>
      <w:bookmarkStart w:id="52" w:name="_Toc184750712"/>
      <w:r w:rsidRPr="00B60FDF">
        <w:t>CONDONES ENTREGADOS</w:t>
      </w:r>
      <w:bookmarkEnd w:id="51"/>
      <w:bookmarkEnd w:id="52"/>
    </w:p>
    <w:p w14:paraId="59C0B1C9" w14:textId="77777777" w:rsidR="00B60FDF" w:rsidRPr="00B60FDF" w:rsidRDefault="00B60FDF" w:rsidP="00B60FDF">
      <w:pPr>
        <w:rPr>
          <w:rFonts w:cs="Noto Sans"/>
          <w:szCs w:val="18"/>
        </w:rPr>
      </w:pPr>
      <w:r w:rsidRPr="00B60FDF">
        <w:rPr>
          <w:rFonts w:cs="Noto Sans"/>
          <w:szCs w:val="18"/>
        </w:rPr>
        <w:t>Anote el número total de condones o preservativos entregados según grupo poblacional, desagregado por:</w:t>
      </w:r>
    </w:p>
    <w:p w14:paraId="507154D8" w14:textId="77777777" w:rsidR="00B60FDF" w:rsidRPr="00B60FDF" w:rsidRDefault="00B60FDF" w:rsidP="00B60FDF">
      <w:pPr>
        <w:rPr>
          <w:rFonts w:cs="Noto Sans"/>
          <w:szCs w:val="18"/>
        </w:rPr>
      </w:pPr>
    </w:p>
    <w:p w14:paraId="26D0C0BB" w14:textId="77777777" w:rsidR="00B60FDF" w:rsidRPr="00B60FDF" w:rsidRDefault="00B60FDF" w:rsidP="00B60FDF">
      <w:pPr>
        <w:rPr>
          <w:rFonts w:cs="Noto Sans"/>
          <w:b/>
          <w:i/>
          <w:u w:val="single"/>
        </w:rPr>
      </w:pPr>
      <w:r w:rsidRPr="00B60FDF">
        <w:rPr>
          <w:rFonts w:cs="Noto Sans"/>
          <w:b/>
          <w:i/>
          <w:u w:val="single"/>
        </w:rPr>
        <w:t>MUJERES CON VIH E ITS:</w:t>
      </w:r>
    </w:p>
    <w:p w14:paraId="317E8CBE" w14:textId="77777777" w:rsidR="00B60FDF" w:rsidRPr="00B60FDF" w:rsidRDefault="00B60FDF" w:rsidP="00B60FDF">
      <w:pPr>
        <w:rPr>
          <w:rFonts w:cs="Noto Sans"/>
          <w:szCs w:val="18"/>
        </w:rPr>
      </w:pPr>
      <w:r w:rsidRPr="00B60FDF">
        <w:rPr>
          <w:rFonts w:cs="Noto Sans"/>
          <w:szCs w:val="18"/>
        </w:rPr>
        <w:t>Anote el número de preservativos entregados a mujeres con prueba presuntiva o confirmatoria positiva de VIH o alguna otra ITS.</w:t>
      </w:r>
    </w:p>
    <w:p w14:paraId="5EEA2173" w14:textId="77777777" w:rsidR="00B60FDF" w:rsidRPr="00B60FDF" w:rsidRDefault="00B60FDF" w:rsidP="00B60FDF">
      <w:pPr>
        <w:rPr>
          <w:rFonts w:cs="Noto Sans"/>
          <w:szCs w:val="18"/>
        </w:rPr>
      </w:pPr>
    </w:p>
    <w:p w14:paraId="57121D1B" w14:textId="77777777" w:rsidR="00B60FDF" w:rsidRPr="00B60FDF" w:rsidRDefault="00B60FDF" w:rsidP="00B60FDF">
      <w:pPr>
        <w:rPr>
          <w:rFonts w:cs="Noto Sans"/>
          <w:b/>
          <w:i/>
          <w:u w:val="single"/>
        </w:rPr>
      </w:pPr>
      <w:r w:rsidRPr="00B60FDF">
        <w:rPr>
          <w:rFonts w:cs="Noto Sans"/>
          <w:b/>
          <w:i/>
          <w:u w:val="single"/>
        </w:rPr>
        <w:t>HOMBRES CON VIH E ITS:</w:t>
      </w:r>
    </w:p>
    <w:p w14:paraId="6CF376F6" w14:textId="77777777" w:rsidR="00B60FDF" w:rsidRPr="00B60FDF" w:rsidRDefault="00B60FDF" w:rsidP="00B60FDF">
      <w:pPr>
        <w:rPr>
          <w:rFonts w:cs="Noto Sans"/>
          <w:szCs w:val="18"/>
        </w:rPr>
      </w:pPr>
      <w:r w:rsidRPr="00B60FDF">
        <w:rPr>
          <w:rFonts w:cs="Noto Sans"/>
          <w:szCs w:val="18"/>
        </w:rPr>
        <w:t>Anote el número de preservativos entregados a hombres con prueba presuntiva o confirmatoria positiva de VIH o alguna otra ITS.</w:t>
      </w:r>
    </w:p>
    <w:p w14:paraId="5327B99F" w14:textId="77777777" w:rsidR="00B60FDF" w:rsidRPr="00B60FDF" w:rsidRDefault="00B60FDF" w:rsidP="00B60FDF">
      <w:pPr>
        <w:rPr>
          <w:rFonts w:cs="Noto Sans"/>
          <w:szCs w:val="18"/>
        </w:rPr>
      </w:pPr>
    </w:p>
    <w:p w14:paraId="3608E526" w14:textId="77777777" w:rsidR="00B60FDF" w:rsidRPr="00B60FDF" w:rsidRDefault="00B60FDF" w:rsidP="00B60FDF">
      <w:pPr>
        <w:rPr>
          <w:rFonts w:cs="Noto Sans"/>
          <w:b/>
          <w:i/>
          <w:u w:val="single"/>
        </w:rPr>
      </w:pPr>
      <w:r w:rsidRPr="00B60FDF">
        <w:rPr>
          <w:rFonts w:cs="Noto Sans"/>
          <w:b/>
          <w:i/>
          <w:u w:val="single"/>
        </w:rPr>
        <w:t>MUJERES TRANS:</w:t>
      </w:r>
    </w:p>
    <w:p w14:paraId="0E4BBB39" w14:textId="77777777" w:rsidR="00B60FDF" w:rsidRPr="00B60FDF" w:rsidRDefault="00B60FDF" w:rsidP="00B60FDF">
      <w:pPr>
        <w:rPr>
          <w:rFonts w:cs="Noto Sans"/>
          <w:szCs w:val="18"/>
        </w:rPr>
      </w:pPr>
      <w:r w:rsidRPr="00B60FDF">
        <w:rPr>
          <w:rFonts w:cs="Noto Sans"/>
          <w:szCs w:val="18"/>
        </w:rPr>
        <w:t>Anote el número de condones entregados a mujeres trans.</w:t>
      </w:r>
    </w:p>
    <w:p w14:paraId="0A5A3A13" w14:textId="77777777" w:rsidR="00B60FDF" w:rsidRPr="00B60FDF" w:rsidRDefault="00B60FDF" w:rsidP="00B60FDF">
      <w:pPr>
        <w:rPr>
          <w:rFonts w:cs="Noto Sans"/>
          <w:szCs w:val="18"/>
        </w:rPr>
      </w:pPr>
    </w:p>
    <w:p w14:paraId="42729F81" w14:textId="77777777" w:rsidR="00B60FDF" w:rsidRPr="00B60FDF" w:rsidRDefault="00B60FDF" w:rsidP="00B60FDF">
      <w:pPr>
        <w:rPr>
          <w:rFonts w:cs="Noto Sans"/>
          <w:b/>
          <w:i/>
          <w:u w:val="single"/>
        </w:rPr>
      </w:pPr>
      <w:r w:rsidRPr="00B60FDF">
        <w:rPr>
          <w:rFonts w:cs="Noto Sans"/>
          <w:b/>
          <w:i/>
          <w:u w:val="single"/>
        </w:rPr>
        <w:t>HOMBRES TRANS:</w:t>
      </w:r>
    </w:p>
    <w:p w14:paraId="425DDEF8" w14:textId="77777777" w:rsidR="00B60FDF" w:rsidRPr="00B60FDF" w:rsidRDefault="00B60FDF" w:rsidP="00B60FDF">
      <w:pPr>
        <w:rPr>
          <w:rFonts w:cs="Noto Sans"/>
          <w:szCs w:val="18"/>
        </w:rPr>
      </w:pPr>
      <w:r w:rsidRPr="00B60FDF">
        <w:rPr>
          <w:rFonts w:cs="Noto Sans"/>
          <w:szCs w:val="18"/>
        </w:rPr>
        <w:t>Anote el número de preservativos entregados a hombres trans.</w:t>
      </w:r>
    </w:p>
    <w:p w14:paraId="263FB865" w14:textId="77777777" w:rsidR="00B60FDF" w:rsidRPr="00B60FDF" w:rsidRDefault="00B60FDF" w:rsidP="00B60FDF">
      <w:pPr>
        <w:rPr>
          <w:rFonts w:cs="Noto Sans"/>
          <w:szCs w:val="18"/>
        </w:rPr>
      </w:pPr>
    </w:p>
    <w:p w14:paraId="7591CE89" w14:textId="77777777" w:rsidR="00B60FDF" w:rsidRPr="00B60FDF" w:rsidRDefault="00B60FDF" w:rsidP="00B60FDF">
      <w:pPr>
        <w:rPr>
          <w:rFonts w:cs="Noto Sans"/>
          <w:b/>
          <w:i/>
          <w:u w:val="single"/>
        </w:rPr>
      </w:pPr>
      <w:r w:rsidRPr="00B60FDF">
        <w:rPr>
          <w:rFonts w:cs="Noto Sans"/>
          <w:b/>
          <w:i/>
          <w:u w:val="single"/>
        </w:rPr>
        <w:t>MUJERES TRABAJADORAS SEXUALES:</w:t>
      </w:r>
    </w:p>
    <w:p w14:paraId="75AD416C" w14:textId="77777777" w:rsidR="00B60FDF" w:rsidRPr="00B60FDF" w:rsidRDefault="00B60FDF" w:rsidP="00B60FDF">
      <w:pPr>
        <w:rPr>
          <w:rFonts w:cs="Noto Sans"/>
          <w:szCs w:val="18"/>
        </w:rPr>
      </w:pPr>
      <w:r w:rsidRPr="00B60FDF">
        <w:rPr>
          <w:rFonts w:cs="Noto Sans"/>
          <w:szCs w:val="18"/>
        </w:rPr>
        <w:t>Anote el número de condones entregados a mujeres que tienen sexo a cambio de dinero o de algún bien.</w:t>
      </w:r>
    </w:p>
    <w:p w14:paraId="12B3BC8E" w14:textId="77777777" w:rsidR="00B60FDF" w:rsidRPr="00B60FDF" w:rsidRDefault="00B60FDF" w:rsidP="00B60FDF">
      <w:pPr>
        <w:rPr>
          <w:rFonts w:cs="Noto Sans"/>
          <w:szCs w:val="18"/>
        </w:rPr>
      </w:pPr>
    </w:p>
    <w:p w14:paraId="145551DB" w14:textId="77777777" w:rsidR="00B60FDF" w:rsidRPr="00B60FDF" w:rsidRDefault="00B60FDF" w:rsidP="00B60FDF">
      <w:pPr>
        <w:rPr>
          <w:rFonts w:cs="Noto Sans"/>
          <w:b/>
          <w:i/>
          <w:u w:val="single"/>
        </w:rPr>
      </w:pPr>
      <w:r w:rsidRPr="00B60FDF">
        <w:rPr>
          <w:rFonts w:cs="Noto Sans"/>
          <w:b/>
          <w:i/>
          <w:u w:val="single"/>
        </w:rPr>
        <w:t>HOMBRES TRABAJADORES SEXUALES:</w:t>
      </w:r>
    </w:p>
    <w:p w14:paraId="2831EFDD" w14:textId="77777777" w:rsidR="00B60FDF" w:rsidRPr="00B60FDF" w:rsidRDefault="00B60FDF" w:rsidP="00B60FDF">
      <w:pPr>
        <w:rPr>
          <w:rFonts w:cs="Noto Sans"/>
          <w:szCs w:val="18"/>
        </w:rPr>
      </w:pPr>
      <w:r w:rsidRPr="00B60FDF">
        <w:rPr>
          <w:rFonts w:cs="Noto Sans"/>
          <w:szCs w:val="18"/>
        </w:rPr>
        <w:lastRenderedPageBreak/>
        <w:t>Anote el número de preservativos entregados a hombres que tienen sexo a cambio de dinero o de algún bien.</w:t>
      </w:r>
    </w:p>
    <w:p w14:paraId="1ECBB8B2" w14:textId="77777777" w:rsidR="00B60FDF" w:rsidRPr="00B60FDF" w:rsidRDefault="00B60FDF" w:rsidP="00B60FDF">
      <w:pPr>
        <w:rPr>
          <w:rFonts w:cs="Noto Sans"/>
          <w:szCs w:val="18"/>
        </w:rPr>
      </w:pPr>
    </w:p>
    <w:p w14:paraId="08793C1D" w14:textId="77777777" w:rsidR="00B60FDF" w:rsidRPr="00B60FDF" w:rsidRDefault="00B60FDF" w:rsidP="00B60FDF">
      <w:pPr>
        <w:rPr>
          <w:rFonts w:cs="Noto Sans"/>
          <w:b/>
          <w:i/>
          <w:u w:val="single"/>
        </w:rPr>
      </w:pPr>
      <w:r w:rsidRPr="00B60FDF">
        <w:rPr>
          <w:rFonts w:cs="Noto Sans"/>
          <w:b/>
          <w:i/>
          <w:u w:val="single"/>
        </w:rPr>
        <w:t>HOMBRES QUE TIENEN SEXO CON HOMBRES:</w:t>
      </w:r>
    </w:p>
    <w:p w14:paraId="2E03E7E6" w14:textId="77777777" w:rsidR="00B60FDF" w:rsidRPr="00B60FDF" w:rsidRDefault="00B60FDF" w:rsidP="00B60FDF">
      <w:pPr>
        <w:rPr>
          <w:rFonts w:cs="Noto Sans"/>
          <w:szCs w:val="18"/>
        </w:rPr>
      </w:pPr>
      <w:r w:rsidRPr="00B60FDF">
        <w:rPr>
          <w:rFonts w:cs="Noto Sans"/>
          <w:szCs w:val="18"/>
        </w:rPr>
        <w:t>Anote el número de preservativos entregados a hombres que tiene relaciones sexuales con hombres.</w:t>
      </w:r>
    </w:p>
    <w:p w14:paraId="66E42158" w14:textId="77777777" w:rsidR="00B60FDF" w:rsidRPr="00B60FDF" w:rsidRDefault="00B60FDF" w:rsidP="00B60FDF">
      <w:pPr>
        <w:rPr>
          <w:rFonts w:cs="Noto Sans"/>
          <w:szCs w:val="18"/>
        </w:rPr>
      </w:pPr>
    </w:p>
    <w:p w14:paraId="58E00F0C" w14:textId="77777777" w:rsidR="00B60FDF" w:rsidRPr="00B60FDF" w:rsidRDefault="00B60FDF" w:rsidP="00B60FDF">
      <w:pPr>
        <w:rPr>
          <w:rFonts w:cs="Noto Sans"/>
          <w:b/>
          <w:i/>
          <w:u w:val="single"/>
        </w:rPr>
      </w:pPr>
      <w:r w:rsidRPr="00B60FDF">
        <w:rPr>
          <w:rFonts w:cs="Noto Sans"/>
          <w:b/>
          <w:i/>
          <w:u w:val="single"/>
        </w:rPr>
        <w:t>MUJERES QUE SE INYECTAN DROGAS:</w:t>
      </w:r>
    </w:p>
    <w:p w14:paraId="26AE36A6" w14:textId="77777777" w:rsidR="00B60FDF" w:rsidRPr="00B60FDF" w:rsidRDefault="00B60FDF" w:rsidP="00B60FDF">
      <w:pPr>
        <w:rPr>
          <w:rFonts w:cs="Noto Sans"/>
          <w:szCs w:val="18"/>
        </w:rPr>
      </w:pPr>
      <w:r w:rsidRPr="00B60FDF">
        <w:rPr>
          <w:rFonts w:cs="Noto Sans"/>
          <w:szCs w:val="18"/>
        </w:rPr>
        <w:t>Anote el número de preservativos entregados a mujeres que usan drogas inyectables.</w:t>
      </w:r>
    </w:p>
    <w:p w14:paraId="04733861" w14:textId="77777777" w:rsidR="00B60FDF" w:rsidRPr="00B60FDF" w:rsidRDefault="00B60FDF" w:rsidP="00B60FDF">
      <w:pPr>
        <w:rPr>
          <w:rFonts w:cs="Noto Sans"/>
          <w:szCs w:val="18"/>
        </w:rPr>
      </w:pPr>
    </w:p>
    <w:p w14:paraId="53468BF2" w14:textId="77777777" w:rsidR="00B60FDF" w:rsidRPr="00B60FDF" w:rsidRDefault="00B60FDF" w:rsidP="00B60FDF">
      <w:pPr>
        <w:rPr>
          <w:rFonts w:cs="Noto Sans"/>
          <w:b/>
          <w:i/>
          <w:u w:val="single"/>
        </w:rPr>
      </w:pPr>
      <w:r w:rsidRPr="00B60FDF">
        <w:rPr>
          <w:rFonts w:cs="Noto Sans"/>
          <w:b/>
          <w:i/>
          <w:u w:val="single"/>
        </w:rPr>
        <w:t>HOMBRES QUE SE INYECTAN DROGAS:</w:t>
      </w:r>
    </w:p>
    <w:p w14:paraId="5473B148" w14:textId="77777777" w:rsidR="00B60FDF" w:rsidRPr="00B60FDF" w:rsidRDefault="00B60FDF" w:rsidP="00B60FDF">
      <w:pPr>
        <w:rPr>
          <w:rFonts w:cs="Noto Sans"/>
          <w:szCs w:val="18"/>
        </w:rPr>
      </w:pPr>
      <w:r w:rsidRPr="00B60FDF">
        <w:rPr>
          <w:rFonts w:cs="Noto Sans"/>
          <w:szCs w:val="18"/>
        </w:rPr>
        <w:t>Anote el número de condones entregados a hombres que usan drogas inyectables.</w:t>
      </w:r>
    </w:p>
    <w:p w14:paraId="75650659" w14:textId="77777777" w:rsidR="00B60FDF" w:rsidRPr="00B60FDF" w:rsidRDefault="00B60FDF" w:rsidP="00B60FDF">
      <w:pPr>
        <w:rPr>
          <w:rFonts w:cs="Noto Sans"/>
          <w:szCs w:val="18"/>
        </w:rPr>
      </w:pPr>
    </w:p>
    <w:p w14:paraId="3FB17373" w14:textId="77777777" w:rsidR="00B60FDF" w:rsidRPr="00B60FDF" w:rsidRDefault="00B60FDF" w:rsidP="00B60FDF">
      <w:pPr>
        <w:rPr>
          <w:rFonts w:cs="Noto Sans"/>
          <w:b/>
          <w:i/>
          <w:u w:val="single"/>
        </w:rPr>
      </w:pPr>
      <w:r w:rsidRPr="00B60FDF">
        <w:rPr>
          <w:rFonts w:cs="Noto Sans"/>
          <w:b/>
          <w:i/>
          <w:u w:val="single"/>
        </w:rPr>
        <w:t>POBLACIONES MÓVILES:</w:t>
      </w:r>
    </w:p>
    <w:p w14:paraId="15A6EB01" w14:textId="77777777" w:rsidR="00B60FDF" w:rsidRPr="00B60FDF" w:rsidRDefault="00B60FDF" w:rsidP="00B60FDF">
      <w:pPr>
        <w:rPr>
          <w:rFonts w:cs="Noto Sans"/>
          <w:szCs w:val="18"/>
        </w:rPr>
      </w:pPr>
      <w:r w:rsidRPr="00B60FDF">
        <w:rPr>
          <w:rFonts w:cs="Noto Sans"/>
          <w:szCs w:val="18"/>
        </w:rPr>
        <w:t>Anote el número de condones entregados a aquellas personas que no son originarias del lugar o que viajan constantemente (migrantes, camioneros, traileros, etc.).</w:t>
      </w:r>
    </w:p>
    <w:p w14:paraId="3F92523D" w14:textId="77777777" w:rsidR="00B60FDF" w:rsidRPr="00B60FDF" w:rsidRDefault="00B60FDF" w:rsidP="00B60FDF">
      <w:pPr>
        <w:rPr>
          <w:rFonts w:cs="Noto Sans"/>
          <w:szCs w:val="18"/>
        </w:rPr>
      </w:pPr>
    </w:p>
    <w:p w14:paraId="6B69D5EF" w14:textId="77777777" w:rsidR="00B60FDF" w:rsidRPr="00B60FDF" w:rsidRDefault="00B60FDF" w:rsidP="00B60FDF">
      <w:pPr>
        <w:rPr>
          <w:rFonts w:cs="Noto Sans"/>
          <w:b/>
          <w:i/>
          <w:u w:val="single"/>
        </w:rPr>
      </w:pPr>
      <w:r w:rsidRPr="00B60FDF">
        <w:rPr>
          <w:rFonts w:cs="Noto Sans"/>
          <w:b/>
          <w:i/>
          <w:u w:val="single"/>
        </w:rPr>
        <w:t>JÓVENES DE 15 A 24 AÑOS DE EDAD (MUJERES Y HOMBRES):</w:t>
      </w:r>
    </w:p>
    <w:p w14:paraId="5641219E" w14:textId="77777777" w:rsidR="00B60FDF" w:rsidRPr="00B60FDF" w:rsidRDefault="00B60FDF" w:rsidP="00B60FDF">
      <w:pPr>
        <w:rPr>
          <w:rFonts w:cs="Noto Sans"/>
          <w:szCs w:val="18"/>
        </w:rPr>
      </w:pPr>
      <w:r w:rsidRPr="00B60FDF">
        <w:rPr>
          <w:rFonts w:cs="Noto Sans"/>
          <w:szCs w:val="18"/>
        </w:rPr>
        <w:t>Anote el número de condones entregados a jóvenes de 15 a 24 años de edad independientemente de su sexo.</w:t>
      </w:r>
    </w:p>
    <w:p w14:paraId="1BB3848A" w14:textId="77777777" w:rsidR="00B60FDF" w:rsidRPr="00B60FDF" w:rsidRDefault="00B60FDF" w:rsidP="00B60FDF">
      <w:pPr>
        <w:rPr>
          <w:rFonts w:cs="Noto Sans"/>
          <w:szCs w:val="18"/>
        </w:rPr>
      </w:pPr>
    </w:p>
    <w:p w14:paraId="50F06950" w14:textId="77777777" w:rsidR="00B60FDF" w:rsidRPr="00B60FDF" w:rsidRDefault="00B60FDF" w:rsidP="00B60FDF">
      <w:pPr>
        <w:rPr>
          <w:rFonts w:cs="Noto Sans"/>
          <w:b/>
          <w:i/>
          <w:u w:val="single"/>
        </w:rPr>
      </w:pPr>
      <w:r w:rsidRPr="00B60FDF">
        <w:rPr>
          <w:rFonts w:cs="Noto Sans"/>
          <w:b/>
          <w:i/>
          <w:u w:val="single"/>
        </w:rPr>
        <w:t>MUJERES HETEROSEXUALES:</w:t>
      </w:r>
    </w:p>
    <w:p w14:paraId="32051155" w14:textId="77777777" w:rsidR="00B60FDF" w:rsidRPr="00B60FDF" w:rsidRDefault="00B60FDF" w:rsidP="00B60FDF">
      <w:pPr>
        <w:rPr>
          <w:rFonts w:cs="Noto Sans"/>
          <w:szCs w:val="18"/>
        </w:rPr>
      </w:pPr>
      <w:r w:rsidRPr="00B60FDF">
        <w:rPr>
          <w:rFonts w:cs="Noto Sans"/>
          <w:szCs w:val="18"/>
        </w:rPr>
        <w:t>Anote el número de condones entregados a mujeres heterosexuales.</w:t>
      </w:r>
    </w:p>
    <w:p w14:paraId="0776B99B" w14:textId="77777777" w:rsidR="00B60FDF" w:rsidRPr="00B60FDF" w:rsidRDefault="00B60FDF" w:rsidP="00B60FDF">
      <w:pPr>
        <w:rPr>
          <w:rFonts w:cs="Noto Sans"/>
          <w:szCs w:val="18"/>
        </w:rPr>
      </w:pPr>
    </w:p>
    <w:p w14:paraId="70BB2CF9" w14:textId="77777777" w:rsidR="00B60FDF" w:rsidRPr="00B60FDF" w:rsidRDefault="00B60FDF" w:rsidP="00B60FDF">
      <w:pPr>
        <w:rPr>
          <w:rFonts w:cs="Noto Sans"/>
          <w:b/>
          <w:i/>
          <w:u w:val="single"/>
        </w:rPr>
      </w:pPr>
      <w:r w:rsidRPr="00B60FDF">
        <w:rPr>
          <w:rFonts w:cs="Noto Sans"/>
          <w:b/>
          <w:i/>
          <w:u w:val="single"/>
        </w:rPr>
        <w:t>HOMBRES HETEROSEXUALES:</w:t>
      </w:r>
    </w:p>
    <w:p w14:paraId="57B9391A" w14:textId="77777777" w:rsidR="00B60FDF" w:rsidRPr="00B60FDF" w:rsidRDefault="00B60FDF" w:rsidP="00B60FDF">
      <w:pPr>
        <w:rPr>
          <w:rFonts w:cs="Noto Sans"/>
          <w:szCs w:val="18"/>
        </w:rPr>
      </w:pPr>
      <w:r w:rsidRPr="00B60FDF">
        <w:rPr>
          <w:rFonts w:cs="Noto Sans"/>
          <w:szCs w:val="18"/>
        </w:rPr>
        <w:t>Anote el número de condones entregados a hombres heterosexuales.</w:t>
      </w:r>
    </w:p>
    <w:p w14:paraId="77D082F8" w14:textId="77777777" w:rsidR="00B60FDF" w:rsidRPr="00B60FDF" w:rsidRDefault="00B60FDF" w:rsidP="00B60FDF">
      <w:pPr>
        <w:rPr>
          <w:rFonts w:cs="Noto Sans"/>
          <w:szCs w:val="18"/>
        </w:rPr>
      </w:pPr>
    </w:p>
    <w:p w14:paraId="153D4CD9" w14:textId="77777777" w:rsidR="00B60FDF" w:rsidRPr="00B60FDF" w:rsidRDefault="00B60FDF" w:rsidP="00B60FDF">
      <w:pPr>
        <w:rPr>
          <w:rFonts w:cs="Noto Sans"/>
          <w:b/>
          <w:i/>
          <w:u w:val="single"/>
        </w:rPr>
      </w:pPr>
      <w:r w:rsidRPr="00B60FDF">
        <w:rPr>
          <w:rFonts w:cs="Noto Sans"/>
          <w:b/>
          <w:i/>
          <w:u w:val="single"/>
        </w:rPr>
        <w:t>ORGANIZACIONES DE LA SOCIEDAD CIVIL (OSC):</w:t>
      </w:r>
    </w:p>
    <w:p w14:paraId="6BB9D1E8" w14:textId="77777777" w:rsidR="00B60FDF" w:rsidRPr="00B60FDF" w:rsidRDefault="00B60FDF" w:rsidP="00B60FDF">
      <w:pPr>
        <w:rPr>
          <w:rFonts w:cs="Noto Sans"/>
          <w:szCs w:val="18"/>
        </w:rPr>
      </w:pPr>
      <w:r w:rsidRPr="00B60FDF">
        <w:rPr>
          <w:rFonts w:cs="Noto Sans"/>
          <w:szCs w:val="18"/>
        </w:rPr>
        <w:t>Anote el número de condones entregados a organizaciones de la sociedad civil.</w:t>
      </w:r>
    </w:p>
    <w:p w14:paraId="52B6B082" w14:textId="77777777" w:rsidR="00B60FDF" w:rsidRPr="00B60FDF" w:rsidRDefault="00B60FDF" w:rsidP="00B60FDF">
      <w:pPr>
        <w:rPr>
          <w:rFonts w:cs="Noto Sans"/>
          <w:szCs w:val="18"/>
        </w:rPr>
      </w:pPr>
    </w:p>
    <w:p w14:paraId="459E558D" w14:textId="77777777" w:rsidR="00B60FDF" w:rsidRPr="00B60FDF" w:rsidRDefault="00B60FDF" w:rsidP="00B60FDF">
      <w:pPr>
        <w:rPr>
          <w:rFonts w:cs="Noto Sans"/>
          <w:b/>
          <w:i/>
          <w:u w:val="single"/>
        </w:rPr>
      </w:pPr>
      <w:r w:rsidRPr="00B60FDF">
        <w:rPr>
          <w:rFonts w:cs="Noto Sans"/>
          <w:b/>
          <w:i/>
          <w:u w:val="single"/>
        </w:rPr>
        <w:t>PERSONAS PRIVADAS DE LA LIBERTAD (MUJERES Y HOMBRES).</w:t>
      </w:r>
    </w:p>
    <w:p w14:paraId="6644D265" w14:textId="77777777" w:rsidR="00B60FDF" w:rsidRPr="00B60FDF" w:rsidRDefault="00B60FDF" w:rsidP="00B60FDF">
      <w:pPr>
        <w:rPr>
          <w:rFonts w:cs="Noto Sans"/>
          <w:szCs w:val="18"/>
        </w:rPr>
      </w:pPr>
      <w:r w:rsidRPr="00B60FDF">
        <w:rPr>
          <w:rFonts w:cs="Noto Sans"/>
          <w:szCs w:val="18"/>
        </w:rPr>
        <w:t>Anote el número de condones entregados a personas privadas de su libertad independientemente de su sexo.</w:t>
      </w:r>
    </w:p>
    <w:p w14:paraId="7948542A" w14:textId="77777777" w:rsidR="00B60FDF" w:rsidRPr="00B60FDF" w:rsidRDefault="00B60FDF" w:rsidP="00B60FDF">
      <w:pPr>
        <w:rPr>
          <w:rFonts w:cs="Noto Sans"/>
          <w:szCs w:val="18"/>
        </w:rPr>
      </w:pPr>
    </w:p>
    <w:p w14:paraId="66D1C98A" w14:textId="77777777" w:rsidR="00B60FDF" w:rsidRPr="00B60FDF" w:rsidRDefault="00B60FDF" w:rsidP="00B60FDF">
      <w:pPr>
        <w:rPr>
          <w:rFonts w:cs="Noto Sans"/>
          <w:b/>
          <w:i/>
          <w:u w:val="single"/>
        </w:rPr>
      </w:pPr>
      <w:r w:rsidRPr="00B60FDF">
        <w:rPr>
          <w:rFonts w:cs="Noto Sans"/>
          <w:b/>
          <w:i/>
          <w:u w:val="single"/>
        </w:rPr>
        <w:t>OTROS</w:t>
      </w:r>
    </w:p>
    <w:p w14:paraId="192D9DC2" w14:textId="77777777" w:rsidR="00B60FDF" w:rsidRPr="00B60FDF" w:rsidRDefault="00B60FDF" w:rsidP="00B60FDF">
      <w:pPr>
        <w:rPr>
          <w:rFonts w:cs="Noto Sans"/>
          <w:szCs w:val="18"/>
        </w:rPr>
      </w:pPr>
      <w:r w:rsidRPr="00B60FDF">
        <w:rPr>
          <w:rFonts w:cs="Noto Sans"/>
          <w:szCs w:val="18"/>
        </w:rPr>
        <w:t>Anote el número de condones entregados a Todas las personas que no se encuentran en las anteriores categorías.</w:t>
      </w:r>
    </w:p>
    <w:p w14:paraId="0609E12A" w14:textId="77777777" w:rsidR="00B60FDF" w:rsidRPr="00B60FDF" w:rsidRDefault="00B60FDF" w:rsidP="00B60FDF">
      <w:pPr>
        <w:rPr>
          <w:rFonts w:cs="Noto Sans"/>
          <w:szCs w:val="18"/>
        </w:rPr>
      </w:pPr>
    </w:p>
    <w:p w14:paraId="440FB8E3" w14:textId="77777777" w:rsidR="00B60FDF" w:rsidRPr="00B60FDF" w:rsidRDefault="00B60FDF" w:rsidP="00B60FDF">
      <w:pPr>
        <w:rPr>
          <w:rFonts w:cs="Noto Sans"/>
          <w:szCs w:val="18"/>
        </w:rPr>
      </w:pPr>
      <w:r w:rsidRPr="00B60FDF">
        <w:rPr>
          <w:rFonts w:cs="Noto Sans"/>
          <w:szCs w:val="18"/>
        </w:rPr>
        <w:t>Cuando una persona pertenezca a más de un grupo poblacional, el criterio para definir en cuál se registra, será el grupo que presenta la mayor prevalencia de VIH, según el siguiente cuadro. En el caso del grupo de jóvenes, heterosexuales o poblaciones móviles, se anotará como población general, si no pertenecen a otro de los grupos poblacionales de mayor prevalencia:</w:t>
      </w:r>
    </w:p>
    <w:p w14:paraId="2A34B1E2" w14:textId="77777777" w:rsidR="00B60FDF" w:rsidRPr="00B60FDF" w:rsidRDefault="00B60FDF" w:rsidP="00B60FDF">
      <w:pPr>
        <w:rPr>
          <w:rFonts w:cs="Noto Sans"/>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3116"/>
        <w:gridCol w:w="113"/>
      </w:tblGrid>
      <w:tr w:rsidR="00B60FDF" w:rsidRPr="00B60FDF" w14:paraId="03C6DE92" w14:textId="77777777" w:rsidTr="000C60C3">
        <w:trPr>
          <w:jc w:val="center"/>
        </w:trPr>
        <w:tc>
          <w:tcPr>
            <w:tcW w:w="6910" w:type="dxa"/>
            <w:gridSpan w:val="3"/>
            <w:shd w:val="clear" w:color="auto" w:fill="auto"/>
          </w:tcPr>
          <w:p w14:paraId="429907A3" w14:textId="77777777" w:rsidR="00B60FDF" w:rsidRPr="00B60FDF" w:rsidRDefault="00B60FDF" w:rsidP="000C60C3">
            <w:pPr>
              <w:jc w:val="center"/>
              <w:rPr>
                <w:rFonts w:eastAsia="Calibri" w:cs="Noto Sans"/>
                <w:b/>
              </w:rPr>
            </w:pPr>
            <w:r w:rsidRPr="00B60FDF">
              <w:rPr>
                <w:rFonts w:eastAsia="Calibri" w:cs="Noto Sans"/>
                <w:b/>
              </w:rPr>
              <w:t>Prevalencias de VIH según poblaciones</w:t>
            </w:r>
          </w:p>
        </w:tc>
      </w:tr>
      <w:tr w:rsidR="00B60FDF" w:rsidRPr="00B60FDF" w14:paraId="2D7C97BD" w14:textId="77777777" w:rsidTr="000C60C3">
        <w:trPr>
          <w:jc w:val="center"/>
        </w:trPr>
        <w:tc>
          <w:tcPr>
            <w:tcW w:w="3681" w:type="dxa"/>
            <w:shd w:val="clear" w:color="auto" w:fill="auto"/>
          </w:tcPr>
          <w:p w14:paraId="7F553F28" w14:textId="77777777" w:rsidR="00B60FDF" w:rsidRPr="00B60FDF" w:rsidRDefault="00B60FDF" w:rsidP="000C60C3">
            <w:pPr>
              <w:rPr>
                <w:rFonts w:eastAsia="Calibri" w:cs="Noto Sans"/>
              </w:rPr>
            </w:pPr>
            <w:r w:rsidRPr="00B60FDF">
              <w:rPr>
                <w:rFonts w:eastAsia="Calibri" w:cs="Noto Sans"/>
              </w:rPr>
              <w:t>Grupo de población</w:t>
            </w:r>
          </w:p>
        </w:tc>
        <w:tc>
          <w:tcPr>
            <w:tcW w:w="3229" w:type="dxa"/>
            <w:gridSpan w:val="2"/>
            <w:shd w:val="clear" w:color="auto" w:fill="auto"/>
          </w:tcPr>
          <w:p w14:paraId="0464E39C" w14:textId="77777777" w:rsidR="00B60FDF" w:rsidRPr="00B60FDF" w:rsidRDefault="00B60FDF" w:rsidP="000C60C3">
            <w:pPr>
              <w:jc w:val="center"/>
              <w:rPr>
                <w:rFonts w:eastAsia="Calibri" w:cs="Noto Sans"/>
              </w:rPr>
            </w:pPr>
            <w:r w:rsidRPr="00B60FDF">
              <w:rPr>
                <w:rFonts w:eastAsia="Calibri" w:cs="Noto Sans"/>
              </w:rPr>
              <w:t>Prevalencia de VIH %</w:t>
            </w:r>
          </w:p>
        </w:tc>
      </w:tr>
      <w:tr w:rsidR="00B60FDF" w:rsidRPr="00B60FDF" w14:paraId="28B84569" w14:textId="77777777" w:rsidTr="000C60C3">
        <w:trPr>
          <w:jc w:val="center"/>
        </w:trPr>
        <w:tc>
          <w:tcPr>
            <w:tcW w:w="3681" w:type="dxa"/>
            <w:shd w:val="clear" w:color="auto" w:fill="auto"/>
            <w:vAlign w:val="center"/>
          </w:tcPr>
          <w:p w14:paraId="1FD5ECC1" w14:textId="77777777" w:rsidR="00B60FDF" w:rsidRPr="00B60FDF" w:rsidRDefault="00B60FDF" w:rsidP="000C60C3">
            <w:pPr>
              <w:rPr>
                <w:rFonts w:eastAsia="Calibri" w:cs="Noto Sans"/>
              </w:rPr>
            </w:pPr>
            <w:r w:rsidRPr="00B60FDF">
              <w:rPr>
                <w:rFonts w:eastAsia="Calibri" w:cs="Noto Sans"/>
              </w:rPr>
              <w:t>HTS</w:t>
            </w:r>
            <w:r w:rsidRPr="00B60FDF">
              <w:rPr>
                <w:rFonts w:eastAsia="Calibri" w:cs="Noto Sans"/>
                <w:vertAlign w:val="superscript"/>
              </w:rPr>
              <w:t>1</w:t>
            </w:r>
          </w:p>
        </w:tc>
        <w:tc>
          <w:tcPr>
            <w:tcW w:w="3229" w:type="dxa"/>
            <w:gridSpan w:val="2"/>
            <w:shd w:val="clear" w:color="auto" w:fill="auto"/>
            <w:vAlign w:val="center"/>
          </w:tcPr>
          <w:p w14:paraId="6CE85957" w14:textId="77777777" w:rsidR="00B60FDF" w:rsidRPr="00B60FDF" w:rsidRDefault="00B60FDF" w:rsidP="000C60C3">
            <w:pPr>
              <w:jc w:val="center"/>
              <w:rPr>
                <w:rFonts w:eastAsia="Calibri" w:cs="Noto Sans"/>
              </w:rPr>
            </w:pPr>
            <w:r w:rsidRPr="00B60FDF">
              <w:rPr>
                <w:rFonts w:eastAsia="Calibri" w:cs="Noto Sans"/>
              </w:rPr>
              <w:t>24.1%</w:t>
            </w:r>
          </w:p>
        </w:tc>
      </w:tr>
      <w:tr w:rsidR="00B60FDF" w:rsidRPr="00B60FDF" w14:paraId="266798E8" w14:textId="77777777" w:rsidTr="000C60C3">
        <w:trPr>
          <w:jc w:val="center"/>
        </w:trPr>
        <w:tc>
          <w:tcPr>
            <w:tcW w:w="3681" w:type="dxa"/>
            <w:shd w:val="clear" w:color="auto" w:fill="auto"/>
            <w:vAlign w:val="center"/>
          </w:tcPr>
          <w:p w14:paraId="404B88B6" w14:textId="77777777" w:rsidR="00B60FDF" w:rsidRPr="00B60FDF" w:rsidRDefault="00B60FDF" w:rsidP="000C60C3">
            <w:pPr>
              <w:rPr>
                <w:rFonts w:eastAsia="Calibri" w:cs="Noto Sans"/>
              </w:rPr>
            </w:pPr>
            <w:r w:rsidRPr="00B60FDF">
              <w:rPr>
                <w:rFonts w:eastAsia="Calibri" w:cs="Noto Sans"/>
              </w:rPr>
              <w:t xml:space="preserve">Mujeres Trans </w:t>
            </w:r>
          </w:p>
        </w:tc>
        <w:tc>
          <w:tcPr>
            <w:tcW w:w="3229" w:type="dxa"/>
            <w:gridSpan w:val="2"/>
            <w:shd w:val="clear" w:color="auto" w:fill="auto"/>
            <w:vAlign w:val="center"/>
          </w:tcPr>
          <w:p w14:paraId="2CC89778" w14:textId="77777777" w:rsidR="00B60FDF" w:rsidRPr="00B60FDF" w:rsidRDefault="00B60FDF" w:rsidP="000C60C3">
            <w:pPr>
              <w:jc w:val="center"/>
              <w:rPr>
                <w:rFonts w:eastAsia="Calibri" w:cs="Noto Sans"/>
              </w:rPr>
            </w:pPr>
            <w:r w:rsidRPr="00B60FDF">
              <w:rPr>
                <w:rFonts w:eastAsia="Calibri" w:cs="Noto Sans"/>
              </w:rPr>
              <w:t>15- 20%</w:t>
            </w:r>
          </w:p>
        </w:tc>
      </w:tr>
      <w:tr w:rsidR="00B60FDF" w:rsidRPr="00B60FDF" w14:paraId="2BED062D" w14:textId="77777777" w:rsidTr="000C60C3">
        <w:trPr>
          <w:jc w:val="center"/>
        </w:trPr>
        <w:tc>
          <w:tcPr>
            <w:tcW w:w="3681" w:type="dxa"/>
            <w:shd w:val="clear" w:color="auto" w:fill="auto"/>
            <w:vAlign w:val="center"/>
          </w:tcPr>
          <w:p w14:paraId="6F61CC9A" w14:textId="77777777" w:rsidR="00B60FDF" w:rsidRPr="00B60FDF" w:rsidRDefault="00B60FDF" w:rsidP="000C60C3">
            <w:pPr>
              <w:rPr>
                <w:rFonts w:eastAsia="Calibri" w:cs="Noto Sans"/>
              </w:rPr>
            </w:pPr>
            <w:r w:rsidRPr="00B60FDF">
              <w:rPr>
                <w:rFonts w:eastAsia="Calibri" w:cs="Noto Sans"/>
              </w:rPr>
              <w:t>HSH</w:t>
            </w:r>
            <w:r w:rsidRPr="00B60FDF">
              <w:rPr>
                <w:rFonts w:eastAsia="Calibri" w:cs="Noto Sans"/>
                <w:vertAlign w:val="superscript"/>
              </w:rPr>
              <w:t>1 y 2</w:t>
            </w:r>
          </w:p>
        </w:tc>
        <w:tc>
          <w:tcPr>
            <w:tcW w:w="3229" w:type="dxa"/>
            <w:gridSpan w:val="2"/>
            <w:shd w:val="clear" w:color="auto" w:fill="auto"/>
            <w:vAlign w:val="center"/>
          </w:tcPr>
          <w:p w14:paraId="15F3255C" w14:textId="77777777" w:rsidR="00B60FDF" w:rsidRPr="00B60FDF" w:rsidRDefault="00B60FDF" w:rsidP="000C60C3">
            <w:pPr>
              <w:jc w:val="center"/>
              <w:rPr>
                <w:rFonts w:eastAsia="Calibri" w:cs="Noto Sans"/>
              </w:rPr>
            </w:pPr>
            <w:r w:rsidRPr="00B60FDF">
              <w:rPr>
                <w:rFonts w:eastAsia="Calibri" w:cs="Noto Sans"/>
              </w:rPr>
              <w:t>12.2 -17.3%</w:t>
            </w:r>
          </w:p>
        </w:tc>
      </w:tr>
      <w:tr w:rsidR="00B60FDF" w:rsidRPr="00B60FDF" w14:paraId="54D112CA" w14:textId="77777777" w:rsidTr="000C60C3">
        <w:trPr>
          <w:jc w:val="center"/>
        </w:trPr>
        <w:tc>
          <w:tcPr>
            <w:tcW w:w="3681" w:type="dxa"/>
            <w:shd w:val="clear" w:color="auto" w:fill="auto"/>
            <w:vAlign w:val="center"/>
          </w:tcPr>
          <w:p w14:paraId="3F12B853" w14:textId="77777777" w:rsidR="00B60FDF" w:rsidRPr="00B60FDF" w:rsidRDefault="00B60FDF" w:rsidP="000C60C3">
            <w:pPr>
              <w:rPr>
                <w:rFonts w:eastAsia="Calibri" w:cs="Noto Sans"/>
              </w:rPr>
            </w:pPr>
            <w:r w:rsidRPr="00B60FDF">
              <w:rPr>
                <w:rFonts w:eastAsia="Calibri" w:cs="Noto Sans"/>
              </w:rPr>
              <w:t xml:space="preserve">Pid </w:t>
            </w:r>
            <w:r w:rsidRPr="00B60FDF">
              <w:rPr>
                <w:rFonts w:eastAsia="Calibri" w:cs="Noto Sans"/>
                <w:vertAlign w:val="superscript"/>
              </w:rPr>
              <w:t>3</w:t>
            </w:r>
          </w:p>
        </w:tc>
        <w:tc>
          <w:tcPr>
            <w:tcW w:w="3229" w:type="dxa"/>
            <w:gridSpan w:val="2"/>
            <w:shd w:val="clear" w:color="auto" w:fill="auto"/>
            <w:vAlign w:val="center"/>
          </w:tcPr>
          <w:p w14:paraId="4C362909" w14:textId="77777777" w:rsidR="00B60FDF" w:rsidRPr="00B60FDF" w:rsidRDefault="00B60FDF" w:rsidP="000C60C3">
            <w:pPr>
              <w:jc w:val="center"/>
              <w:rPr>
                <w:rFonts w:eastAsia="Calibri" w:cs="Noto Sans"/>
              </w:rPr>
            </w:pPr>
            <w:r w:rsidRPr="00B60FDF">
              <w:rPr>
                <w:rFonts w:eastAsia="Calibri" w:cs="Noto Sans"/>
              </w:rPr>
              <w:t>5.8%</w:t>
            </w:r>
          </w:p>
        </w:tc>
      </w:tr>
      <w:tr w:rsidR="00B60FDF" w:rsidRPr="00B60FDF" w14:paraId="1E0255E7" w14:textId="77777777" w:rsidTr="000C60C3">
        <w:trPr>
          <w:jc w:val="center"/>
        </w:trPr>
        <w:tc>
          <w:tcPr>
            <w:tcW w:w="3681" w:type="dxa"/>
            <w:tcBorders>
              <w:bottom w:val="single" w:sz="4" w:space="0" w:color="auto"/>
            </w:tcBorders>
            <w:shd w:val="clear" w:color="auto" w:fill="auto"/>
            <w:vAlign w:val="center"/>
          </w:tcPr>
          <w:p w14:paraId="73CAA506" w14:textId="77777777" w:rsidR="00B60FDF" w:rsidRPr="00B60FDF" w:rsidRDefault="00B60FDF" w:rsidP="000C60C3">
            <w:pPr>
              <w:rPr>
                <w:rFonts w:eastAsia="Calibri" w:cs="Noto Sans"/>
              </w:rPr>
            </w:pPr>
            <w:r w:rsidRPr="00B60FDF">
              <w:rPr>
                <w:rFonts w:eastAsia="Calibri" w:cs="Noto Sans"/>
              </w:rPr>
              <w:lastRenderedPageBreak/>
              <w:t>MTS</w:t>
            </w:r>
            <w:r w:rsidRPr="00B60FDF">
              <w:rPr>
                <w:rFonts w:eastAsia="Calibri" w:cs="Noto Sans"/>
                <w:vertAlign w:val="superscript"/>
              </w:rPr>
              <w:t>2</w:t>
            </w:r>
          </w:p>
        </w:tc>
        <w:tc>
          <w:tcPr>
            <w:tcW w:w="3229" w:type="dxa"/>
            <w:gridSpan w:val="2"/>
            <w:tcBorders>
              <w:bottom w:val="single" w:sz="4" w:space="0" w:color="auto"/>
            </w:tcBorders>
            <w:shd w:val="clear" w:color="auto" w:fill="auto"/>
            <w:vAlign w:val="center"/>
          </w:tcPr>
          <w:p w14:paraId="4029C89F" w14:textId="77777777" w:rsidR="00B60FDF" w:rsidRPr="00B60FDF" w:rsidRDefault="00B60FDF" w:rsidP="000C60C3">
            <w:pPr>
              <w:jc w:val="center"/>
              <w:rPr>
                <w:rFonts w:eastAsia="Calibri" w:cs="Noto Sans"/>
              </w:rPr>
            </w:pPr>
            <w:r w:rsidRPr="00B60FDF">
              <w:rPr>
                <w:rFonts w:eastAsia="Calibri" w:cs="Noto Sans"/>
              </w:rPr>
              <w:t>0.7%</w:t>
            </w:r>
          </w:p>
        </w:tc>
      </w:tr>
      <w:tr w:rsidR="00B60FDF" w:rsidRPr="00B60FDF" w14:paraId="1238786C" w14:textId="77777777" w:rsidTr="000C60C3">
        <w:trPr>
          <w:jc w:val="center"/>
        </w:trPr>
        <w:tc>
          <w:tcPr>
            <w:tcW w:w="3681" w:type="dxa"/>
            <w:tcBorders>
              <w:bottom w:val="single" w:sz="4" w:space="0" w:color="auto"/>
            </w:tcBorders>
            <w:shd w:val="clear" w:color="auto" w:fill="auto"/>
            <w:vAlign w:val="center"/>
          </w:tcPr>
          <w:p w14:paraId="5AA64619" w14:textId="77777777" w:rsidR="00B60FDF" w:rsidRPr="00B60FDF" w:rsidRDefault="00B60FDF" w:rsidP="000C60C3">
            <w:pPr>
              <w:rPr>
                <w:rFonts w:eastAsia="Calibri" w:cs="Noto Sans"/>
              </w:rPr>
            </w:pPr>
            <w:r w:rsidRPr="00B60FDF">
              <w:rPr>
                <w:rFonts w:eastAsia="Calibri" w:cs="Noto Sans"/>
              </w:rPr>
              <w:t>Población 15-49 años</w:t>
            </w:r>
            <w:r w:rsidRPr="00B60FDF">
              <w:rPr>
                <w:rFonts w:eastAsia="Calibri" w:cs="Noto Sans"/>
                <w:vertAlign w:val="superscript"/>
              </w:rPr>
              <w:t>5</w:t>
            </w:r>
          </w:p>
        </w:tc>
        <w:tc>
          <w:tcPr>
            <w:tcW w:w="3229" w:type="dxa"/>
            <w:gridSpan w:val="2"/>
            <w:tcBorders>
              <w:bottom w:val="single" w:sz="4" w:space="0" w:color="auto"/>
            </w:tcBorders>
            <w:shd w:val="clear" w:color="auto" w:fill="auto"/>
            <w:vAlign w:val="bottom"/>
          </w:tcPr>
          <w:p w14:paraId="37DC1C5A" w14:textId="77777777" w:rsidR="00B60FDF" w:rsidRPr="00B60FDF" w:rsidRDefault="00B60FDF" w:rsidP="000C60C3">
            <w:pPr>
              <w:jc w:val="center"/>
              <w:rPr>
                <w:rFonts w:eastAsia="Calibri" w:cs="Noto Sans"/>
              </w:rPr>
            </w:pPr>
            <w:r w:rsidRPr="00B60FDF">
              <w:rPr>
                <w:rFonts w:eastAsia="Calibri" w:cs="Noto Sans"/>
              </w:rPr>
              <w:t>0.15%</w:t>
            </w:r>
          </w:p>
        </w:tc>
      </w:tr>
      <w:tr w:rsidR="00B60FDF" w:rsidRPr="00B60FDF" w14:paraId="1CEF84E8" w14:textId="77777777" w:rsidTr="000C60C3">
        <w:trPr>
          <w:jc w:val="center"/>
        </w:trPr>
        <w:tc>
          <w:tcPr>
            <w:tcW w:w="3681" w:type="dxa"/>
            <w:tcBorders>
              <w:top w:val="single" w:sz="4" w:space="0" w:color="auto"/>
              <w:left w:val="single" w:sz="4" w:space="0" w:color="auto"/>
              <w:bottom w:val="single" w:sz="4" w:space="0" w:color="auto"/>
              <w:right w:val="single" w:sz="4" w:space="0" w:color="auto"/>
            </w:tcBorders>
            <w:shd w:val="clear" w:color="auto" w:fill="auto"/>
            <w:vAlign w:val="center"/>
          </w:tcPr>
          <w:p w14:paraId="1B7084E7" w14:textId="77777777" w:rsidR="00B60FDF" w:rsidRPr="00B60FDF" w:rsidRDefault="00B60FDF" w:rsidP="000C60C3">
            <w:pPr>
              <w:rPr>
                <w:rFonts w:eastAsia="Calibri" w:cs="Noto Sans"/>
              </w:rPr>
            </w:pPr>
            <w:r w:rsidRPr="00B60FDF">
              <w:rPr>
                <w:rFonts w:eastAsia="Calibri" w:cs="Noto Sans"/>
              </w:rPr>
              <w:t>Embarazadas</w:t>
            </w:r>
            <w:r w:rsidRPr="00B60FDF">
              <w:rPr>
                <w:rFonts w:eastAsia="Calibri" w:cs="Noto Sans"/>
                <w:vertAlign w:val="superscript"/>
              </w:rPr>
              <w:t>5</w:t>
            </w:r>
          </w:p>
        </w:tc>
        <w:tc>
          <w:tcPr>
            <w:tcW w:w="32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A75833" w14:textId="77777777" w:rsidR="00B60FDF" w:rsidRPr="00B60FDF" w:rsidRDefault="00B60FDF" w:rsidP="000C60C3">
            <w:pPr>
              <w:jc w:val="center"/>
              <w:rPr>
                <w:rFonts w:eastAsia="Calibri" w:cs="Noto Sans"/>
              </w:rPr>
            </w:pPr>
            <w:r w:rsidRPr="00B60FDF">
              <w:rPr>
                <w:rFonts w:eastAsia="Calibri" w:cs="Noto Sans"/>
              </w:rPr>
              <w:t>0.07%</w:t>
            </w:r>
          </w:p>
        </w:tc>
      </w:tr>
      <w:tr w:rsidR="00B60FDF" w:rsidRPr="00B60FDF" w14:paraId="0FBA2178" w14:textId="77777777" w:rsidTr="000C60C3">
        <w:trPr>
          <w:gridAfter w:val="1"/>
          <w:wAfter w:w="113" w:type="dxa"/>
          <w:jc w:val="center"/>
        </w:trPr>
        <w:tc>
          <w:tcPr>
            <w:tcW w:w="6797" w:type="dxa"/>
            <w:gridSpan w:val="2"/>
            <w:tcBorders>
              <w:top w:val="nil"/>
              <w:left w:val="nil"/>
              <w:bottom w:val="nil"/>
              <w:right w:val="nil"/>
            </w:tcBorders>
            <w:shd w:val="clear" w:color="auto" w:fill="auto"/>
            <w:vAlign w:val="center"/>
          </w:tcPr>
          <w:p w14:paraId="2BCA6CBC" w14:textId="77777777" w:rsidR="00B60FDF" w:rsidRPr="00B60FDF" w:rsidRDefault="00B60FDF" w:rsidP="000C60C3">
            <w:pPr>
              <w:rPr>
                <w:rFonts w:eastAsia="Calibri" w:cs="Noto Sans"/>
                <w:sz w:val="20"/>
                <w:szCs w:val="20"/>
              </w:rPr>
            </w:pPr>
            <w:r w:rsidRPr="00B60FDF">
              <w:rPr>
                <w:rFonts w:eastAsia="Calibri" w:cs="Noto Sans"/>
                <w:sz w:val="20"/>
                <w:szCs w:val="20"/>
              </w:rPr>
              <w:t xml:space="preserve">1. Bautista-Arredondo S., Colchero M.A., Cortés M.A., Sosa-Rubí S.G., Romero M. Encuesta de seguimiento y análisis para la evaluación de impacto de las estrategias de prevención de VIH/SIDA. Reporte a FUNSALUD, </w:t>
            </w:r>
            <w:bookmarkStart w:id="53" w:name="_Int_3NxzUiGc"/>
            <w:r w:rsidRPr="00B60FDF">
              <w:rPr>
                <w:rFonts w:eastAsia="Calibri" w:cs="Noto Sans"/>
                <w:sz w:val="20"/>
                <w:szCs w:val="20"/>
              </w:rPr>
              <w:t>Marzo</w:t>
            </w:r>
            <w:bookmarkEnd w:id="53"/>
            <w:r w:rsidRPr="00B60FDF">
              <w:rPr>
                <w:rFonts w:eastAsia="Calibri" w:cs="Noto Sans"/>
                <w:sz w:val="20"/>
                <w:szCs w:val="20"/>
              </w:rPr>
              <w:t xml:space="preserve"> 2014. </w:t>
            </w:r>
          </w:p>
        </w:tc>
      </w:tr>
      <w:tr w:rsidR="00B60FDF" w:rsidRPr="00B60FDF" w14:paraId="6916F906" w14:textId="77777777" w:rsidTr="000C60C3">
        <w:trPr>
          <w:gridAfter w:val="1"/>
          <w:wAfter w:w="113" w:type="dxa"/>
          <w:jc w:val="center"/>
        </w:trPr>
        <w:tc>
          <w:tcPr>
            <w:tcW w:w="6797" w:type="dxa"/>
            <w:gridSpan w:val="2"/>
            <w:tcBorders>
              <w:top w:val="nil"/>
              <w:left w:val="nil"/>
              <w:bottom w:val="nil"/>
              <w:right w:val="nil"/>
            </w:tcBorders>
            <w:shd w:val="clear" w:color="auto" w:fill="auto"/>
            <w:vAlign w:val="center"/>
          </w:tcPr>
          <w:p w14:paraId="72A2C2C5" w14:textId="77777777" w:rsidR="00B60FDF" w:rsidRPr="00B60FDF" w:rsidRDefault="00B60FDF" w:rsidP="000C60C3">
            <w:pPr>
              <w:rPr>
                <w:rFonts w:eastAsia="Calibri" w:cs="Noto Sans"/>
                <w:sz w:val="20"/>
                <w:szCs w:val="20"/>
              </w:rPr>
            </w:pPr>
            <w:r w:rsidRPr="00B60FDF">
              <w:rPr>
                <w:rFonts w:eastAsia="Calibri" w:cs="Noto Sans"/>
                <w:sz w:val="20"/>
                <w:szCs w:val="20"/>
              </w:rPr>
              <w:t>2. Juan Pablo Gutiérrez, Aurora Franco Núñez, Diana Nicte-Há Sansores Martínez, Andrey Ryo Shiba Matsumoto. Informe técnico analítico sobre la prevalencia de VIH; así como factores de riesgo y vulnerabilidad, personas que se dedican al trabajo sexual; y en personas transexuales y personas transgénero. INSP. México, 2012.</w:t>
            </w:r>
          </w:p>
        </w:tc>
      </w:tr>
      <w:tr w:rsidR="00B60FDF" w:rsidRPr="00B60FDF" w14:paraId="3BF47543" w14:textId="77777777" w:rsidTr="000C60C3">
        <w:trPr>
          <w:gridAfter w:val="1"/>
          <w:wAfter w:w="113" w:type="dxa"/>
          <w:jc w:val="center"/>
        </w:trPr>
        <w:tc>
          <w:tcPr>
            <w:tcW w:w="6797" w:type="dxa"/>
            <w:gridSpan w:val="2"/>
            <w:tcBorders>
              <w:top w:val="nil"/>
              <w:left w:val="nil"/>
              <w:bottom w:val="nil"/>
              <w:right w:val="nil"/>
            </w:tcBorders>
            <w:shd w:val="clear" w:color="auto" w:fill="auto"/>
            <w:vAlign w:val="center"/>
          </w:tcPr>
          <w:p w14:paraId="315C45F4" w14:textId="77777777" w:rsidR="00B60FDF" w:rsidRPr="00B60FDF" w:rsidRDefault="00B60FDF" w:rsidP="000C60C3">
            <w:pPr>
              <w:rPr>
                <w:rFonts w:eastAsia="Calibri" w:cs="Noto Sans"/>
                <w:sz w:val="20"/>
                <w:szCs w:val="20"/>
              </w:rPr>
            </w:pPr>
            <w:r w:rsidRPr="00B60FDF">
              <w:rPr>
                <w:rFonts w:eastAsia="Calibri" w:cs="Noto Sans"/>
                <w:sz w:val="20"/>
                <w:szCs w:val="20"/>
              </w:rPr>
              <w:t>3. Reporte de progreso en la respuesta global al sida México, 2014.  http://www.censida.salud.gob.mx/descargas/ungass/garp2014.pdf</w:t>
            </w:r>
          </w:p>
        </w:tc>
      </w:tr>
      <w:tr w:rsidR="00B60FDF" w:rsidRPr="00B60FDF" w14:paraId="2EE3FA86" w14:textId="77777777" w:rsidTr="000C60C3">
        <w:trPr>
          <w:gridAfter w:val="1"/>
          <w:wAfter w:w="113" w:type="dxa"/>
          <w:jc w:val="center"/>
        </w:trPr>
        <w:tc>
          <w:tcPr>
            <w:tcW w:w="6797" w:type="dxa"/>
            <w:gridSpan w:val="2"/>
            <w:tcBorders>
              <w:top w:val="nil"/>
              <w:left w:val="nil"/>
              <w:bottom w:val="nil"/>
              <w:right w:val="nil"/>
            </w:tcBorders>
            <w:shd w:val="clear" w:color="auto" w:fill="auto"/>
            <w:vAlign w:val="bottom"/>
          </w:tcPr>
          <w:p w14:paraId="2C435A17" w14:textId="77777777" w:rsidR="00B60FDF" w:rsidRPr="00B60FDF" w:rsidRDefault="00B60FDF" w:rsidP="000C60C3">
            <w:pPr>
              <w:rPr>
                <w:rFonts w:eastAsia="Calibri" w:cs="Noto Sans"/>
                <w:sz w:val="20"/>
                <w:szCs w:val="20"/>
              </w:rPr>
            </w:pPr>
            <w:r w:rsidRPr="00B60FDF">
              <w:rPr>
                <w:rFonts w:eastAsia="Calibri" w:cs="Noto Sans"/>
                <w:sz w:val="20"/>
                <w:szCs w:val="20"/>
              </w:rPr>
              <w:t>4 Arantxa Colchero, María Alejandra Cortés, et.al. Principales resultados de la encuesta de salud con sero-prevalencia de VIH a mujeres transgénero en la  Ciudad de México</w:t>
            </w:r>
          </w:p>
        </w:tc>
      </w:tr>
      <w:tr w:rsidR="00B60FDF" w:rsidRPr="00B60FDF" w14:paraId="7F55C77C" w14:textId="77777777" w:rsidTr="000C60C3">
        <w:trPr>
          <w:gridAfter w:val="1"/>
          <w:wAfter w:w="113" w:type="dxa"/>
          <w:jc w:val="center"/>
        </w:trPr>
        <w:tc>
          <w:tcPr>
            <w:tcW w:w="6797" w:type="dxa"/>
            <w:gridSpan w:val="2"/>
            <w:tcBorders>
              <w:top w:val="nil"/>
              <w:left w:val="nil"/>
              <w:bottom w:val="nil"/>
              <w:right w:val="nil"/>
            </w:tcBorders>
            <w:shd w:val="clear" w:color="auto" w:fill="auto"/>
            <w:vAlign w:val="bottom"/>
          </w:tcPr>
          <w:p w14:paraId="7B0EBC2B" w14:textId="77777777" w:rsidR="00B60FDF" w:rsidRPr="00B60FDF" w:rsidRDefault="00B60FDF" w:rsidP="000C60C3">
            <w:pPr>
              <w:rPr>
                <w:rFonts w:eastAsia="Calibri" w:cs="Noto Sans"/>
                <w:sz w:val="20"/>
                <w:szCs w:val="20"/>
              </w:rPr>
            </w:pPr>
            <w:r w:rsidRPr="00B60FDF">
              <w:rPr>
                <w:rFonts w:eastAsia="Calibri" w:cs="Noto Sans"/>
                <w:sz w:val="20"/>
                <w:szCs w:val="20"/>
              </w:rPr>
              <w:t>5 Gutiérrez JP, Sucilla-Pérez H, Conde-González CJ, Izazola JA, Romero-Martínez M, Hernández-Ávila M. Seroprevalencia de VIH en población mexicana de entre 15 y 49 años: resultados de la Ensanut 2012. Salud Pública Mex 2014; 56:323-332.</w:t>
            </w:r>
          </w:p>
        </w:tc>
      </w:tr>
      <w:tr w:rsidR="00B60FDF" w:rsidRPr="00B60FDF" w14:paraId="6E33BA83" w14:textId="77777777" w:rsidTr="000C60C3">
        <w:trPr>
          <w:gridAfter w:val="1"/>
          <w:wAfter w:w="113" w:type="dxa"/>
          <w:jc w:val="center"/>
        </w:trPr>
        <w:tc>
          <w:tcPr>
            <w:tcW w:w="6797" w:type="dxa"/>
            <w:gridSpan w:val="2"/>
            <w:tcBorders>
              <w:top w:val="nil"/>
              <w:left w:val="nil"/>
              <w:bottom w:val="nil"/>
              <w:right w:val="nil"/>
            </w:tcBorders>
            <w:shd w:val="clear" w:color="auto" w:fill="auto"/>
            <w:vAlign w:val="bottom"/>
          </w:tcPr>
          <w:p w14:paraId="18D2E8A5" w14:textId="77777777" w:rsidR="00B60FDF" w:rsidRPr="00B60FDF" w:rsidRDefault="00B60FDF" w:rsidP="000C60C3">
            <w:pPr>
              <w:rPr>
                <w:rFonts w:eastAsia="Calibri" w:cs="Noto Sans"/>
                <w:sz w:val="20"/>
                <w:szCs w:val="20"/>
              </w:rPr>
            </w:pPr>
            <w:r w:rsidRPr="00B60FDF">
              <w:rPr>
                <w:rFonts w:eastAsia="Calibri" w:cs="Noto Sans"/>
                <w:sz w:val="20"/>
                <w:szCs w:val="20"/>
              </w:rPr>
              <w:t xml:space="preserve">Nota: Se toma la prevalencia en mujeres de 15 a 49 como aproximación a la de mujeres embarazadas. </w:t>
            </w:r>
          </w:p>
        </w:tc>
      </w:tr>
    </w:tbl>
    <w:p w14:paraId="518712BF" w14:textId="77777777" w:rsidR="00B60FDF" w:rsidRPr="00B60FDF" w:rsidRDefault="00B60FDF" w:rsidP="00B60FDF">
      <w:pPr>
        <w:rPr>
          <w:rFonts w:cs="Noto Sans"/>
          <w:szCs w:val="18"/>
        </w:rPr>
      </w:pPr>
    </w:p>
    <w:p w14:paraId="45E71D9A" w14:textId="77777777" w:rsidR="00B60FDF" w:rsidRPr="00B60FDF" w:rsidRDefault="00B60FDF" w:rsidP="00B60FDF">
      <w:pPr>
        <w:pStyle w:val="Ttulo2"/>
      </w:pPr>
      <w:bookmarkStart w:id="54" w:name="_Toc153211266"/>
      <w:bookmarkStart w:id="55" w:name="_Toc184750713"/>
      <w:r w:rsidRPr="00B60FDF">
        <w:t>ESTUDIOS DE LABORATORIO</w:t>
      </w:r>
      <w:bookmarkEnd w:id="54"/>
      <w:bookmarkEnd w:id="55"/>
    </w:p>
    <w:p w14:paraId="4E676C38" w14:textId="77777777" w:rsidR="00B60FDF" w:rsidRPr="00B60FDF" w:rsidRDefault="00B60FDF" w:rsidP="00B60FDF">
      <w:pPr>
        <w:rPr>
          <w:rFonts w:cs="Noto Sans"/>
          <w:strike/>
          <w:szCs w:val="18"/>
        </w:rPr>
      </w:pPr>
      <w:r w:rsidRPr="00B60FDF">
        <w:rPr>
          <w:rFonts w:cs="Noto Sans"/>
          <w:szCs w:val="18"/>
        </w:rPr>
        <w:t xml:space="preserve">Anote el total de muestras para prueba de resistencia de gonorrea </w:t>
      </w:r>
    </w:p>
    <w:p w14:paraId="70AF80EC" w14:textId="77777777" w:rsidR="00B60FDF" w:rsidRPr="00B60FDF" w:rsidRDefault="00B60FDF" w:rsidP="00B60FDF">
      <w:pPr>
        <w:pStyle w:val="Ttulo2"/>
      </w:pPr>
      <w:bookmarkStart w:id="56" w:name="_Toc153211267"/>
      <w:bookmarkStart w:id="57" w:name="_Toc184750714"/>
      <w:r w:rsidRPr="00B60FDF">
        <w:t>BIOLOGICOS ESQUEMAS COMPLETOS</w:t>
      </w:r>
      <w:bookmarkEnd w:id="56"/>
      <w:bookmarkEnd w:id="57"/>
    </w:p>
    <w:p w14:paraId="17F1E31C" w14:textId="77777777" w:rsidR="00B60FDF" w:rsidRPr="00B60FDF" w:rsidRDefault="00B60FDF" w:rsidP="00B60FDF">
      <w:pPr>
        <w:rPr>
          <w:rFonts w:cs="Noto Sans"/>
          <w:szCs w:val="18"/>
        </w:rPr>
      </w:pPr>
      <w:r w:rsidRPr="00B60FDF">
        <w:rPr>
          <w:rFonts w:cs="Noto Sans"/>
          <w:szCs w:val="18"/>
        </w:rPr>
        <w:t>Anote el número de esquemas completos aplicados a personas con VIH, durante el mes de:</w:t>
      </w:r>
    </w:p>
    <w:p w14:paraId="35A268F0" w14:textId="77777777" w:rsidR="00B60FDF" w:rsidRPr="00B60FDF" w:rsidRDefault="00B60FDF" w:rsidP="00984BD6">
      <w:pPr>
        <w:pStyle w:val="Prrafodelista"/>
        <w:numPr>
          <w:ilvl w:val="0"/>
          <w:numId w:val="15"/>
        </w:numPr>
        <w:spacing w:after="0"/>
        <w:jc w:val="both"/>
        <w:rPr>
          <w:rFonts w:cs="Noto Sans"/>
          <w:szCs w:val="18"/>
        </w:rPr>
      </w:pPr>
      <w:r w:rsidRPr="00B60FDF">
        <w:rPr>
          <w:rFonts w:cs="Noto Sans"/>
          <w:szCs w:val="18"/>
        </w:rPr>
        <w:t>Antihepatitis B</w:t>
      </w:r>
    </w:p>
    <w:p w14:paraId="32A088C5" w14:textId="77777777" w:rsidR="00B60FDF" w:rsidRPr="00B60FDF" w:rsidRDefault="00B60FDF" w:rsidP="00984BD6">
      <w:pPr>
        <w:pStyle w:val="Prrafodelista"/>
        <w:numPr>
          <w:ilvl w:val="0"/>
          <w:numId w:val="15"/>
        </w:numPr>
        <w:spacing w:after="0"/>
        <w:jc w:val="both"/>
        <w:rPr>
          <w:rFonts w:cs="Noto Sans"/>
          <w:szCs w:val="18"/>
        </w:rPr>
      </w:pPr>
      <w:r w:rsidRPr="00B60FDF">
        <w:rPr>
          <w:rFonts w:cs="Noto Sans"/>
          <w:szCs w:val="18"/>
        </w:rPr>
        <w:t xml:space="preserve">Hexavalente </w:t>
      </w:r>
    </w:p>
    <w:p w14:paraId="53ABAF47" w14:textId="77777777" w:rsidR="00B60FDF" w:rsidRPr="00B60FDF" w:rsidRDefault="00B60FDF" w:rsidP="00984BD6">
      <w:pPr>
        <w:pStyle w:val="Prrafodelista"/>
        <w:numPr>
          <w:ilvl w:val="0"/>
          <w:numId w:val="15"/>
        </w:numPr>
        <w:spacing w:after="0"/>
        <w:jc w:val="both"/>
        <w:rPr>
          <w:rFonts w:cs="Noto Sans"/>
          <w:szCs w:val="18"/>
        </w:rPr>
      </w:pPr>
      <w:r w:rsidRPr="00B60FDF">
        <w:rPr>
          <w:rFonts w:cs="Noto Sans"/>
          <w:szCs w:val="18"/>
        </w:rPr>
        <w:t>Neumococo</w:t>
      </w:r>
    </w:p>
    <w:p w14:paraId="7C701C18" w14:textId="77777777" w:rsidR="00B60FDF" w:rsidRPr="00B60FDF" w:rsidRDefault="00B60FDF" w:rsidP="00B60FDF">
      <w:pPr>
        <w:pStyle w:val="Ttulo2"/>
      </w:pPr>
      <w:bookmarkStart w:id="58" w:name="_Toc153211268"/>
      <w:bookmarkStart w:id="59" w:name="_Toc184750715"/>
      <w:r w:rsidRPr="00B60FDF">
        <w:t>DETECCIONES</w:t>
      </w:r>
      <w:bookmarkEnd w:id="58"/>
      <w:bookmarkEnd w:id="59"/>
    </w:p>
    <w:p w14:paraId="73F2B4BC" w14:textId="77777777" w:rsidR="00B60FDF" w:rsidRPr="00B60FDF" w:rsidRDefault="00B60FDF" w:rsidP="00B60FDF">
      <w:pPr>
        <w:rPr>
          <w:rFonts w:cs="Noto Sans"/>
        </w:rPr>
      </w:pPr>
      <w:r w:rsidRPr="00B60FDF">
        <w:rPr>
          <w:rFonts w:cs="Noto Sans"/>
        </w:rPr>
        <w:t>Por detecciones se entiende la búsqueda intencionada de casos, de acuerdo al grupo poblacional requerido. Anote los resultados de las pruebas de detección rápida, de laboratorio y confirmatorias, según sea el caso:</w:t>
      </w:r>
    </w:p>
    <w:p w14:paraId="410C7F6A" w14:textId="77777777" w:rsidR="00B60FDF" w:rsidRPr="00B60FDF" w:rsidRDefault="00B60FDF" w:rsidP="00984BD6">
      <w:pPr>
        <w:pStyle w:val="Prrafodelista"/>
        <w:numPr>
          <w:ilvl w:val="0"/>
          <w:numId w:val="16"/>
        </w:numPr>
        <w:spacing w:after="0"/>
        <w:jc w:val="both"/>
        <w:rPr>
          <w:rFonts w:cs="Noto Sans"/>
        </w:rPr>
      </w:pPr>
      <w:r w:rsidRPr="00B60FDF">
        <w:rPr>
          <w:rFonts w:cs="Noto Sans"/>
        </w:rPr>
        <w:lastRenderedPageBreak/>
        <w:t>Hombres que tienen sexo con otros hombres</w:t>
      </w:r>
    </w:p>
    <w:p w14:paraId="1780EDBC" w14:textId="77777777" w:rsidR="00B60FDF" w:rsidRPr="00B60FDF" w:rsidRDefault="00B60FDF" w:rsidP="00984BD6">
      <w:pPr>
        <w:pStyle w:val="Prrafodelista"/>
        <w:numPr>
          <w:ilvl w:val="0"/>
          <w:numId w:val="16"/>
        </w:numPr>
        <w:spacing w:after="0"/>
        <w:jc w:val="both"/>
        <w:rPr>
          <w:rFonts w:cs="Noto Sans"/>
        </w:rPr>
      </w:pPr>
      <w:r w:rsidRPr="00B60FDF">
        <w:rPr>
          <w:rFonts w:cs="Noto Sans"/>
        </w:rPr>
        <w:t>Mujeres Trabajadoras Sexuales</w:t>
      </w:r>
    </w:p>
    <w:p w14:paraId="482D122C" w14:textId="77777777" w:rsidR="00B60FDF" w:rsidRPr="00B60FDF" w:rsidRDefault="00B60FDF" w:rsidP="00984BD6">
      <w:pPr>
        <w:pStyle w:val="Prrafodelista"/>
        <w:numPr>
          <w:ilvl w:val="0"/>
          <w:numId w:val="16"/>
        </w:numPr>
        <w:spacing w:after="0"/>
        <w:jc w:val="both"/>
        <w:rPr>
          <w:rFonts w:cs="Noto Sans"/>
        </w:rPr>
      </w:pPr>
      <w:r w:rsidRPr="00B60FDF">
        <w:rPr>
          <w:rFonts w:cs="Noto Sans"/>
        </w:rPr>
        <w:t>Hombres Trabajadores Sexuales</w:t>
      </w:r>
    </w:p>
    <w:p w14:paraId="041F09C4" w14:textId="77777777" w:rsidR="00B60FDF" w:rsidRPr="00B60FDF" w:rsidRDefault="00B60FDF" w:rsidP="00984BD6">
      <w:pPr>
        <w:pStyle w:val="Prrafodelista"/>
        <w:numPr>
          <w:ilvl w:val="0"/>
          <w:numId w:val="16"/>
        </w:numPr>
        <w:spacing w:after="0"/>
        <w:jc w:val="both"/>
        <w:rPr>
          <w:rFonts w:cs="Noto Sans"/>
        </w:rPr>
      </w:pPr>
      <w:r w:rsidRPr="00B60FDF">
        <w:rPr>
          <w:rFonts w:cs="Noto Sans"/>
        </w:rPr>
        <w:t>Mujeres Trans</w:t>
      </w:r>
    </w:p>
    <w:p w14:paraId="35C64745" w14:textId="77777777" w:rsidR="00B60FDF" w:rsidRPr="00B60FDF" w:rsidRDefault="00B60FDF" w:rsidP="00984BD6">
      <w:pPr>
        <w:pStyle w:val="Prrafodelista"/>
        <w:numPr>
          <w:ilvl w:val="0"/>
          <w:numId w:val="16"/>
        </w:numPr>
        <w:spacing w:after="0"/>
        <w:jc w:val="both"/>
        <w:rPr>
          <w:rFonts w:cs="Noto Sans"/>
        </w:rPr>
      </w:pPr>
      <w:r w:rsidRPr="00B60FDF">
        <w:rPr>
          <w:rFonts w:cs="Noto Sans"/>
        </w:rPr>
        <w:t>Hombres Trans</w:t>
      </w:r>
    </w:p>
    <w:p w14:paraId="12A8FC35" w14:textId="77777777" w:rsidR="00B60FDF" w:rsidRPr="00B60FDF" w:rsidRDefault="00B60FDF" w:rsidP="00984BD6">
      <w:pPr>
        <w:pStyle w:val="Prrafodelista"/>
        <w:numPr>
          <w:ilvl w:val="0"/>
          <w:numId w:val="16"/>
        </w:numPr>
        <w:spacing w:after="0"/>
        <w:jc w:val="both"/>
        <w:rPr>
          <w:rFonts w:cs="Noto Sans"/>
        </w:rPr>
      </w:pPr>
      <w:r w:rsidRPr="00B60FDF">
        <w:rPr>
          <w:rFonts w:cs="Noto Sans"/>
        </w:rPr>
        <w:t>Mujeres heterosexuales</w:t>
      </w:r>
    </w:p>
    <w:p w14:paraId="77E0446F" w14:textId="77777777" w:rsidR="00B60FDF" w:rsidRPr="00B60FDF" w:rsidRDefault="00B60FDF" w:rsidP="00984BD6">
      <w:pPr>
        <w:pStyle w:val="Prrafodelista"/>
        <w:numPr>
          <w:ilvl w:val="0"/>
          <w:numId w:val="16"/>
        </w:numPr>
        <w:spacing w:after="0"/>
        <w:jc w:val="both"/>
        <w:rPr>
          <w:rFonts w:cs="Noto Sans"/>
        </w:rPr>
      </w:pPr>
      <w:r w:rsidRPr="00B60FDF">
        <w:rPr>
          <w:rFonts w:cs="Noto Sans"/>
        </w:rPr>
        <w:t>Hombres heterosexuales</w:t>
      </w:r>
    </w:p>
    <w:p w14:paraId="71AE4597" w14:textId="77777777" w:rsidR="00B60FDF" w:rsidRPr="00B60FDF" w:rsidRDefault="00B60FDF" w:rsidP="00984BD6">
      <w:pPr>
        <w:pStyle w:val="Prrafodelista"/>
        <w:numPr>
          <w:ilvl w:val="0"/>
          <w:numId w:val="16"/>
        </w:numPr>
        <w:spacing w:after="0"/>
        <w:jc w:val="both"/>
        <w:rPr>
          <w:rFonts w:cs="Noto Sans"/>
        </w:rPr>
      </w:pPr>
      <w:r w:rsidRPr="00B60FDF">
        <w:rPr>
          <w:rFonts w:cs="Noto Sans"/>
        </w:rPr>
        <w:t>Mujeres que se inyectan drogas</w:t>
      </w:r>
    </w:p>
    <w:p w14:paraId="45B0A804" w14:textId="77777777" w:rsidR="00B60FDF" w:rsidRPr="00B60FDF" w:rsidRDefault="00B60FDF" w:rsidP="00984BD6">
      <w:pPr>
        <w:pStyle w:val="Prrafodelista"/>
        <w:numPr>
          <w:ilvl w:val="0"/>
          <w:numId w:val="16"/>
        </w:numPr>
        <w:spacing w:after="0"/>
        <w:jc w:val="both"/>
        <w:rPr>
          <w:rFonts w:cs="Noto Sans"/>
        </w:rPr>
      </w:pPr>
      <w:r w:rsidRPr="00B60FDF">
        <w:rPr>
          <w:rFonts w:cs="Noto Sans"/>
        </w:rPr>
        <w:t>Hombres que se inyectan drogas</w:t>
      </w:r>
    </w:p>
    <w:p w14:paraId="252A8C87" w14:textId="77777777" w:rsidR="00B60FDF" w:rsidRPr="00B60FDF" w:rsidRDefault="00B60FDF" w:rsidP="00984BD6">
      <w:pPr>
        <w:pStyle w:val="Prrafodelista"/>
        <w:numPr>
          <w:ilvl w:val="0"/>
          <w:numId w:val="16"/>
        </w:numPr>
        <w:spacing w:after="0"/>
        <w:jc w:val="both"/>
        <w:rPr>
          <w:rFonts w:cs="Noto Sans"/>
        </w:rPr>
      </w:pPr>
      <w:r w:rsidRPr="00B60FDF">
        <w:rPr>
          <w:rFonts w:cs="Noto Sans"/>
        </w:rPr>
        <w:t>Mujeres embarazadas</w:t>
      </w:r>
    </w:p>
    <w:p w14:paraId="6C5DE02C" w14:textId="77777777" w:rsidR="00B60FDF" w:rsidRPr="00B60FDF" w:rsidRDefault="00B60FDF" w:rsidP="00984BD6">
      <w:pPr>
        <w:pStyle w:val="Prrafodelista"/>
        <w:numPr>
          <w:ilvl w:val="0"/>
          <w:numId w:val="16"/>
        </w:numPr>
        <w:spacing w:after="0"/>
        <w:jc w:val="both"/>
        <w:rPr>
          <w:rFonts w:cs="Noto Sans"/>
        </w:rPr>
      </w:pPr>
      <w:r w:rsidRPr="00B60FDF">
        <w:rPr>
          <w:rFonts w:cs="Noto Sans"/>
        </w:rPr>
        <w:t>Personas privadas de la libertad</w:t>
      </w:r>
    </w:p>
    <w:p w14:paraId="686DDC9C" w14:textId="77777777" w:rsidR="00B60FDF" w:rsidRPr="00B60FDF" w:rsidRDefault="00B60FDF" w:rsidP="00984BD6">
      <w:pPr>
        <w:pStyle w:val="Prrafodelista"/>
        <w:numPr>
          <w:ilvl w:val="0"/>
          <w:numId w:val="16"/>
        </w:numPr>
        <w:spacing w:after="0"/>
        <w:jc w:val="both"/>
        <w:rPr>
          <w:rFonts w:cs="Noto Sans"/>
        </w:rPr>
      </w:pPr>
      <w:r w:rsidRPr="00B60FDF">
        <w:rPr>
          <w:rFonts w:cs="Noto Sans"/>
        </w:rPr>
        <w:t>Población móvil</w:t>
      </w:r>
    </w:p>
    <w:p w14:paraId="59B54AC6" w14:textId="77777777" w:rsidR="00B60FDF" w:rsidRPr="00B60FDF" w:rsidRDefault="00B60FDF" w:rsidP="00984BD6">
      <w:pPr>
        <w:pStyle w:val="Prrafodelista"/>
        <w:numPr>
          <w:ilvl w:val="0"/>
          <w:numId w:val="16"/>
        </w:numPr>
        <w:spacing w:after="0"/>
        <w:jc w:val="both"/>
        <w:rPr>
          <w:rFonts w:cs="Noto Sans"/>
        </w:rPr>
      </w:pPr>
      <w:r w:rsidRPr="00B60FDF">
        <w:rPr>
          <w:rFonts w:cs="Noto Sans"/>
        </w:rPr>
        <w:t>Personas viviendo con VIH en TAR</w:t>
      </w:r>
    </w:p>
    <w:p w14:paraId="1B0282AC" w14:textId="77777777" w:rsidR="00B60FDF" w:rsidRPr="00B60FDF" w:rsidRDefault="00B60FDF" w:rsidP="00B60FDF">
      <w:pPr>
        <w:rPr>
          <w:rFonts w:cs="Noto Sans"/>
        </w:rPr>
      </w:pPr>
    </w:p>
    <w:p w14:paraId="4A5BB3CF" w14:textId="77777777" w:rsidR="00B60FDF" w:rsidRPr="00B60FDF" w:rsidRDefault="00B60FDF" w:rsidP="00B60FDF">
      <w:pPr>
        <w:rPr>
          <w:rFonts w:cs="Noto Sans"/>
          <w:b/>
          <w:i/>
          <w:u w:val="single"/>
        </w:rPr>
      </w:pPr>
      <w:r w:rsidRPr="00B60FDF">
        <w:rPr>
          <w:rFonts w:cs="Noto Sans"/>
          <w:b/>
          <w:i/>
          <w:u w:val="single"/>
        </w:rPr>
        <w:t>DETECCIONES DE: VIH, SÍFILIS, GONORREA, CHLAMYDIA, HERPES GENITAL, VPH Y HEPATITIS B.</w:t>
      </w:r>
    </w:p>
    <w:p w14:paraId="3B0DF64C"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 xml:space="preserve">Si </w:t>
      </w:r>
      <w:r w:rsidRPr="00B60FDF">
        <w:rPr>
          <w:rFonts w:cs="Noto Sans"/>
          <w:szCs w:val="18"/>
          <w:lang w:eastAsia="es-ES"/>
        </w:rPr>
        <w:t>la</w:t>
      </w:r>
      <w:r w:rsidRPr="00B60FDF">
        <w:rPr>
          <w:rFonts w:cs="Noto Sans"/>
          <w:szCs w:val="18"/>
          <w:lang w:val="es-ES" w:eastAsia="es-ES"/>
        </w:rPr>
        <w:t xml:space="preserve"> persona usuaria de los servicios refiere o en la exploración física se presenta algún signo o síntomas de infección de transmisión sexual (ITS), se procederá a realizar una detección, según el tipo de ITS que corresponda. </w:t>
      </w:r>
    </w:p>
    <w:p w14:paraId="21AEA33E" w14:textId="77777777" w:rsidR="00B60FDF" w:rsidRPr="00B60FDF" w:rsidRDefault="00B60FDF" w:rsidP="00B60FDF">
      <w:pPr>
        <w:spacing w:line="276" w:lineRule="auto"/>
        <w:rPr>
          <w:rFonts w:cs="Noto Sans"/>
          <w:szCs w:val="18"/>
          <w:lang w:val="es-ES" w:eastAsia="es-ES"/>
        </w:rPr>
      </w:pPr>
    </w:p>
    <w:p w14:paraId="43B94F00" w14:textId="77777777" w:rsidR="00B60FDF" w:rsidRPr="00B60FDF" w:rsidRDefault="00B60FDF" w:rsidP="00B60FDF">
      <w:pPr>
        <w:rPr>
          <w:rFonts w:cs="Noto Sans"/>
          <w:b/>
          <w:i/>
          <w:u w:val="single"/>
        </w:rPr>
      </w:pPr>
      <w:r w:rsidRPr="00B60FDF">
        <w:rPr>
          <w:rFonts w:cs="Noto Sans"/>
          <w:b/>
          <w:i/>
          <w:u w:val="single"/>
        </w:rPr>
        <w:t xml:space="preserve">VIH: </w:t>
      </w:r>
    </w:p>
    <w:p w14:paraId="371885CC" w14:textId="77777777" w:rsidR="00B60FDF" w:rsidRPr="00B60FDF" w:rsidRDefault="00B60FDF" w:rsidP="00B60FDF">
      <w:pPr>
        <w:pStyle w:val="Textoindependiente"/>
        <w:spacing w:after="0" w:line="232" w:lineRule="auto"/>
        <w:ind w:left="0" w:right="111"/>
        <w:rPr>
          <w:rFonts w:ascii="Noto Sans" w:hAnsi="Noto Sans" w:cs="Noto Sans"/>
          <w:szCs w:val="18"/>
          <w:lang w:val="es-MX" w:eastAsia="es-ES"/>
        </w:rPr>
      </w:pPr>
    </w:p>
    <w:p w14:paraId="42D1B1EF" w14:textId="77777777" w:rsidR="00B60FDF" w:rsidRPr="00B60FDF" w:rsidRDefault="00B60FDF" w:rsidP="00B60FDF">
      <w:pPr>
        <w:pStyle w:val="Textoindependiente"/>
        <w:spacing w:after="0" w:line="232" w:lineRule="auto"/>
        <w:ind w:left="0" w:right="111"/>
        <w:rPr>
          <w:rFonts w:ascii="Noto Sans" w:hAnsi="Noto Sans" w:cs="Noto Sans"/>
          <w:szCs w:val="18"/>
          <w:lang w:val="es-ES" w:eastAsia="es-ES"/>
        </w:rPr>
      </w:pPr>
      <w:r w:rsidRPr="00B60FDF">
        <w:rPr>
          <w:rFonts w:ascii="Noto Sans" w:hAnsi="Noto Sans" w:cs="Noto Sans"/>
          <w:szCs w:val="18"/>
          <w:lang w:val="es-ES" w:eastAsia="es-ES"/>
        </w:rPr>
        <w:t>La infección por el VIH de acuerdo a criterios clínicos se estadifica de la siguiente manera</w:t>
      </w:r>
      <w:r w:rsidRPr="00B60FDF">
        <w:rPr>
          <w:rStyle w:val="Refdenotaalpie"/>
          <w:rFonts w:ascii="Noto Sans" w:eastAsiaTheme="majorEastAsia" w:hAnsi="Noto Sans" w:cs="Noto Sans"/>
          <w:szCs w:val="18"/>
          <w:lang w:val="es-ES" w:eastAsia="es-ES"/>
        </w:rPr>
        <w:footnoteReference w:id="1"/>
      </w:r>
      <w:r w:rsidRPr="00B60FDF">
        <w:rPr>
          <w:rFonts w:ascii="Noto Sans" w:hAnsi="Noto Sans" w:cs="Noto Sans"/>
          <w:szCs w:val="18"/>
          <w:lang w:val="es-ES" w:eastAsia="es-ES"/>
        </w:rPr>
        <w:t>:</w:t>
      </w:r>
    </w:p>
    <w:p w14:paraId="01A3FAF7" w14:textId="77777777" w:rsidR="00B60FDF" w:rsidRPr="00B60FDF" w:rsidRDefault="00B60FDF" w:rsidP="00B60FDF">
      <w:pPr>
        <w:pStyle w:val="Textoindependiente"/>
        <w:spacing w:after="0" w:line="232" w:lineRule="auto"/>
        <w:ind w:left="360" w:right="111"/>
        <w:rPr>
          <w:rFonts w:ascii="Noto Sans" w:hAnsi="Noto Sans" w:cs="Noto Sans"/>
          <w:szCs w:val="18"/>
          <w:lang w:val="es-ES" w:eastAsia="es-ES"/>
        </w:rPr>
      </w:pPr>
    </w:p>
    <w:p w14:paraId="0ADF80BE" w14:textId="77777777" w:rsidR="00B60FDF" w:rsidRPr="00B60FDF" w:rsidRDefault="00B60FDF" w:rsidP="00B60FDF">
      <w:pPr>
        <w:pStyle w:val="Prrafodelista"/>
        <w:ind w:left="2160" w:firstLine="720"/>
        <w:rPr>
          <w:rFonts w:cs="Noto Sans"/>
          <w:w w:val="90"/>
          <w:sz w:val="20"/>
        </w:rPr>
      </w:pPr>
      <w:r w:rsidRPr="00B60FDF">
        <w:rPr>
          <w:rFonts w:cs="Noto Sans"/>
          <w:w w:val="90"/>
          <w:sz w:val="20"/>
        </w:rPr>
        <w:t>Estadificación</w:t>
      </w:r>
      <w:r w:rsidRPr="00B60FDF">
        <w:rPr>
          <w:rFonts w:cs="Noto Sans"/>
          <w:spacing w:val="3"/>
          <w:w w:val="90"/>
          <w:sz w:val="20"/>
        </w:rPr>
        <w:t xml:space="preserve"> </w:t>
      </w:r>
      <w:r w:rsidRPr="00B60FDF">
        <w:rPr>
          <w:rFonts w:cs="Noto Sans"/>
          <w:w w:val="90"/>
          <w:sz w:val="20"/>
        </w:rPr>
        <w:t>Clínica</w:t>
      </w:r>
      <w:r w:rsidRPr="00B60FDF">
        <w:rPr>
          <w:rFonts w:cs="Noto Sans"/>
          <w:spacing w:val="4"/>
          <w:w w:val="90"/>
          <w:sz w:val="20"/>
        </w:rPr>
        <w:t xml:space="preserve"> </w:t>
      </w:r>
      <w:r w:rsidRPr="00B60FDF">
        <w:rPr>
          <w:rFonts w:cs="Noto Sans"/>
          <w:w w:val="90"/>
          <w:sz w:val="20"/>
        </w:rPr>
        <w:t>de</w:t>
      </w:r>
      <w:r w:rsidRPr="00B60FDF">
        <w:rPr>
          <w:rFonts w:cs="Noto Sans"/>
          <w:spacing w:val="4"/>
          <w:w w:val="90"/>
          <w:sz w:val="20"/>
        </w:rPr>
        <w:t xml:space="preserve"> </w:t>
      </w:r>
      <w:r w:rsidRPr="00B60FDF">
        <w:rPr>
          <w:rFonts w:cs="Noto Sans"/>
          <w:w w:val="90"/>
          <w:sz w:val="20"/>
        </w:rPr>
        <w:t>la</w:t>
      </w:r>
      <w:r w:rsidRPr="00B60FDF">
        <w:rPr>
          <w:rFonts w:cs="Noto Sans"/>
          <w:spacing w:val="4"/>
          <w:w w:val="90"/>
          <w:sz w:val="20"/>
        </w:rPr>
        <w:t xml:space="preserve"> </w:t>
      </w:r>
      <w:r w:rsidRPr="00B60FDF">
        <w:rPr>
          <w:rFonts w:cs="Noto Sans"/>
          <w:w w:val="90"/>
          <w:sz w:val="20"/>
        </w:rPr>
        <w:t>Infección</w:t>
      </w:r>
      <w:r w:rsidRPr="00B60FDF">
        <w:rPr>
          <w:rFonts w:cs="Noto Sans"/>
          <w:spacing w:val="4"/>
          <w:w w:val="90"/>
          <w:sz w:val="20"/>
        </w:rPr>
        <w:t xml:space="preserve"> </w:t>
      </w:r>
      <w:r w:rsidRPr="00B60FDF">
        <w:rPr>
          <w:rFonts w:cs="Noto Sans"/>
          <w:w w:val="90"/>
          <w:sz w:val="20"/>
        </w:rPr>
        <w:t>por</w:t>
      </w:r>
      <w:r w:rsidRPr="00B60FDF">
        <w:rPr>
          <w:rFonts w:cs="Noto Sans"/>
          <w:spacing w:val="4"/>
          <w:w w:val="90"/>
          <w:sz w:val="20"/>
        </w:rPr>
        <w:t xml:space="preserve"> </w:t>
      </w:r>
      <w:r w:rsidRPr="00B60FDF">
        <w:rPr>
          <w:rFonts w:cs="Noto Sans"/>
          <w:w w:val="90"/>
          <w:sz w:val="20"/>
        </w:rPr>
        <w:t>el</w:t>
      </w:r>
      <w:r w:rsidRPr="00B60FDF">
        <w:rPr>
          <w:rFonts w:cs="Noto Sans"/>
          <w:spacing w:val="3"/>
          <w:w w:val="90"/>
          <w:sz w:val="20"/>
        </w:rPr>
        <w:t xml:space="preserve"> </w:t>
      </w:r>
      <w:r w:rsidRPr="00B60FDF">
        <w:rPr>
          <w:rFonts w:cs="Noto Sans"/>
          <w:w w:val="90"/>
          <w:sz w:val="20"/>
        </w:rPr>
        <w:t>VIH</w:t>
      </w:r>
    </w:p>
    <w:tbl>
      <w:tblPr>
        <w:tblStyle w:val="Tablaconcuadrcula"/>
        <w:tblW w:w="0" w:type="auto"/>
        <w:tblInd w:w="1696" w:type="dxa"/>
        <w:tblLook w:val="04A0" w:firstRow="1" w:lastRow="0" w:firstColumn="1" w:lastColumn="0" w:noHBand="0" w:noVBand="1"/>
      </w:tblPr>
      <w:tblGrid>
        <w:gridCol w:w="3285"/>
        <w:gridCol w:w="3094"/>
      </w:tblGrid>
      <w:tr w:rsidR="00B60FDF" w:rsidRPr="00B60FDF" w14:paraId="4F7526D5" w14:textId="77777777" w:rsidTr="000C60C3">
        <w:tc>
          <w:tcPr>
            <w:tcW w:w="3285" w:type="dxa"/>
            <w:shd w:val="clear" w:color="auto" w:fill="808080" w:themeFill="background1" w:themeFillShade="80"/>
          </w:tcPr>
          <w:p w14:paraId="3B5AB68B" w14:textId="77777777" w:rsidR="00B60FDF" w:rsidRPr="00B60FDF" w:rsidRDefault="00B60FDF" w:rsidP="000C60C3">
            <w:pPr>
              <w:jc w:val="center"/>
              <w:rPr>
                <w:rFonts w:cs="Noto Sans"/>
                <w:b/>
                <w:sz w:val="20"/>
              </w:rPr>
            </w:pPr>
            <w:r w:rsidRPr="00B60FDF">
              <w:rPr>
                <w:rFonts w:cs="Noto Sans"/>
                <w:b/>
                <w:sz w:val="20"/>
              </w:rPr>
              <w:t>Síntomas asociados a la infección por el VIH</w:t>
            </w:r>
          </w:p>
        </w:tc>
        <w:tc>
          <w:tcPr>
            <w:tcW w:w="3094" w:type="dxa"/>
            <w:shd w:val="clear" w:color="auto" w:fill="808080" w:themeFill="background1" w:themeFillShade="80"/>
          </w:tcPr>
          <w:p w14:paraId="2219B659" w14:textId="77777777" w:rsidR="00B60FDF" w:rsidRPr="00B60FDF" w:rsidRDefault="00B60FDF" w:rsidP="000C60C3">
            <w:pPr>
              <w:jc w:val="center"/>
              <w:rPr>
                <w:rFonts w:cs="Noto Sans"/>
                <w:b/>
                <w:sz w:val="20"/>
              </w:rPr>
            </w:pPr>
            <w:r w:rsidRPr="00B60FDF">
              <w:rPr>
                <w:rFonts w:cs="Noto Sans"/>
                <w:b/>
                <w:sz w:val="20"/>
              </w:rPr>
              <w:t>Estadio Clínico de la OMS</w:t>
            </w:r>
          </w:p>
        </w:tc>
      </w:tr>
      <w:tr w:rsidR="00B60FDF" w:rsidRPr="00B60FDF" w14:paraId="434DA802" w14:textId="77777777" w:rsidTr="000C60C3">
        <w:tc>
          <w:tcPr>
            <w:tcW w:w="3285" w:type="dxa"/>
          </w:tcPr>
          <w:p w14:paraId="5C5FA38D" w14:textId="77777777" w:rsidR="00B60FDF" w:rsidRPr="00B60FDF" w:rsidRDefault="00B60FDF" w:rsidP="000C60C3">
            <w:pPr>
              <w:jc w:val="center"/>
              <w:rPr>
                <w:rFonts w:cs="Noto Sans"/>
                <w:sz w:val="20"/>
              </w:rPr>
            </w:pPr>
            <w:r w:rsidRPr="00B60FDF">
              <w:rPr>
                <w:rFonts w:cs="Noto Sans"/>
                <w:sz w:val="20"/>
              </w:rPr>
              <w:t>Asintomático</w:t>
            </w:r>
          </w:p>
        </w:tc>
        <w:tc>
          <w:tcPr>
            <w:tcW w:w="3094" w:type="dxa"/>
          </w:tcPr>
          <w:p w14:paraId="5C1240D2" w14:textId="77777777" w:rsidR="00B60FDF" w:rsidRPr="00B60FDF" w:rsidRDefault="00B60FDF" w:rsidP="000C60C3">
            <w:pPr>
              <w:jc w:val="center"/>
              <w:rPr>
                <w:rFonts w:cs="Noto Sans"/>
                <w:sz w:val="20"/>
              </w:rPr>
            </w:pPr>
            <w:r w:rsidRPr="00B60FDF">
              <w:rPr>
                <w:rFonts w:cs="Noto Sans"/>
                <w:sz w:val="20"/>
              </w:rPr>
              <w:t>1</w:t>
            </w:r>
          </w:p>
        </w:tc>
      </w:tr>
      <w:tr w:rsidR="00B60FDF" w:rsidRPr="00B60FDF" w14:paraId="01195975" w14:textId="77777777" w:rsidTr="000C60C3">
        <w:tc>
          <w:tcPr>
            <w:tcW w:w="3285" w:type="dxa"/>
          </w:tcPr>
          <w:p w14:paraId="153327E6" w14:textId="77777777" w:rsidR="00B60FDF" w:rsidRPr="00B60FDF" w:rsidRDefault="00B60FDF" w:rsidP="000C60C3">
            <w:pPr>
              <w:jc w:val="center"/>
              <w:rPr>
                <w:rFonts w:cs="Noto Sans"/>
                <w:sz w:val="20"/>
              </w:rPr>
            </w:pPr>
            <w:r w:rsidRPr="00B60FDF">
              <w:rPr>
                <w:rFonts w:cs="Noto Sans"/>
                <w:sz w:val="20"/>
              </w:rPr>
              <w:t>Síntomas leves</w:t>
            </w:r>
          </w:p>
        </w:tc>
        <w:tc>
          <w:tcPr>
            <w:tcW w:w="3094" w:type="dxa"/>
          </w:tcPr>
          <w:p w14:paraId="668E6DDB" w14:textId="77777777" w:rsidR="00B60FDF" w:rsidRPr="00B60FDF" w:rsidRDefault="00B60FDF" w:rsidP="000C60C3">
            <w:pPr>
              <w:jc w:val="center"/>
              <w:rPr>
                <w:rFonts w:cs="Noto Sans"/>
                <w:sz w:val="20"/>
              </w:rPr>
            </w:pPr>
            <w:r w:rsidRPr="00B60FDF">
              <w:rPr>
                <w:rFonts w:cs="Noto Sans"/>
                <w:sz w:val="20"/>
              </w:rPr>
              <w:t>2</w:t>
            </w:r>
          </w:p>
        </w:tc>
      </w:tr>
      <w:tr w:rsidR="00B60FDF" w:rsidRPr="00B60FDF" w14:paraId="5FF15608" w14:textId="77777777" w:rsidTr="000C60C3">
        <w:tc>
          <w:tcPr>
            <w:tcW w:w="3285" w:type="dxa"/>
          </w:tcPr>
          <w:p w14:paraId="44898A63" w14:textId="77777777" w:rsidR="00B60FDF" w:rsidRPr="00B60FDF" w:rsidRDefault="00B60FDF" w:rsidP="000C60C3">
            <w:pPr>
              <w:jc w:val="center"/>
              <w:rPr>
                <w:rFonts w:cs="Noto Sans"/>
                <w:sz w:val="20"/>
              </w:rPr>
            </w:pPr>
            <w:r w:rsidRPr="00B60FDF">
              <w:rPr>
                <w:rFonts w:cs="Noto Sans"/>
                <w:sz w:val="20"/>
              </w:rPr>
              <w:t>Síntomas avanzados</w:t>
            </w:r>
          </w:p>
        </w:tc>
        <w:tc>
          <w:tcPr>
            <w:tcW w:w="3094" w:type="dxa"/>
          </w:tcPr>
          <w:p w14:paraId="6B8ECA3C" w14:textId="77777777" w:rsidR="00B60FDF" w:rsidRPr="00B60FDF" w:rsidRDefault="00B60FDF" w:rsidP="000C60C3">
            <w:pPr>
              <w:jc w:val="center"/>
              <w:rPr>
                <w:rFonts w:cs="Noto Sans"/>
                <w:sz w:val="20"/>
              </w:rPr>
            </w:pPr>
            <w:r w:rsidRPr="00B60FDF">
              <w:rPr>
                <w:rFonts w:cs="Noto Sans"/>
                <w:sz w:val="20"/>
              </w:rPr>
              <w:t>3</w:t>
            </w:r>
          </w:p>
        </w:tc>
      </w:tr>
      <w:tr w:rsidR="00B60FDF" w:rsidRPr="00B60FDF" w14:paraId="0ECB446B" w14:textId="77777777" w:rsidTr="000C60C3">
        <w:tc>
          <w:tcPr>
            <w:tcW w:w="3285" w:type="dxa"/>
          </w:tcPr>
          <w:p w14:paraId="487E6306" w14:textId="77777777" w:rsidR="00B60FDF" w:rsidRPr="00B60FDF" w:rsidRDefault="00B60FDF" w:rsidP="000C60C3">
            <w:pPr>
              <w:jc w:val="center"/>
              <w:rPr>
                <w:rFonts w:cs="Noto Sans"/>
                <w:sz w:val="20"/>
              </w:rPr>
            </w:pPr>
            <w:r w:rsidRPr="00B60FDF">
              <w:rPr>
                <w:rFonts w:cs="Noto Sans"/>
                <w:sz w:val="20"/>
              </w:rPr>
              <w:t>Síntomas graves</w:t>
            </w:r>
          </w:p>
        </w:tc>
        <w:tc>
          <w:tcPr>
            <w:tcW w:w="3094" w:type="dxa"/>
          </w:tcPr>
          <w:p w14:paraId="33A9A928" w14:textId="77777777" w:rsidR="00B60FDF" w:rsidRPr="00B60FDF" w:rsidRDefault="00B60FDF" w:rsidP="000C60C3">
            <w:pPr>
              <w:jc w:val="center"/>
              <w:rPr>
                <w:rFonts w:cs="Noto Sans"/>
                <w:sz w:val="20"/>
              </w:rPr>
            </w:pPr>
            <w:r w:rsidRPr="00B60FDF">
              <w:rPr>
                <w:rFonts w:cs="Noto Sans"/>
                <w:sz w:val="20"/>
              </w:rPr>
              <w:t>4</w:t>
            </w:r>
          </w:p>
        </w:tc>
      </w:tr>
    </w:tbl>
    <w:p w14:paraId="270C6B07" w14:textId="77777777" w:rsidR="00B60FDF" w:rsidRPr="00B60FDF" w:rsidRDefault="00B60FDF" w:rsidP="00B60FDF">
      <w:pPr>
        <w:spacing w:before="130" w:line="283" w:lineRule="auto"/>
        <w:ind w:left="1701" w:right="1892"/>
        <w:rPr>
          <w:rFonts w:cs="Noto Sans"/>
          <w:sz w:val="14"/>
        </w:rPr>
      </w:pPr>
      <w:r w:rsidRPr="00B60FDF">
        <w:rPr>
          <w:rFonts w:cs="Noto Sans"/>
          <w:sz w:val="14"/>
        </w:rPr>
        <w:t>Fuente:</w:t>
      </w:r>
      <w:r w:rsidRPr="00B60FDF">
        <w:rPr>
          <w:rFonts w:cs="Noto Sans"/>
          <w:spacing w:val="-10"/>
          <w:sz w:val="14"/>
        </w:rPr>
        <w:t xml:space="preserve"> </w:t>
      </w:r>
      <w:r w:rsidRPr="00B60FDF">
        <w:rPr>
          <w:rFonts w:cs="Noto Sans"/>
          <w:sz w:val="14"/>
        </w:rPr>
        <w:t>“Definición</w:t>
      </w:r>
      <w:r w:rsidRPr="00B60FDF">
        <w:rPr>
          <w:rFonts w:cs="Noto Sans"/>
          <w:spacing w:val="-9"/>
          <w:sz w:val="14"/>
        </w:rPr>
        <w:t xml:space="preserve"> </w:t>
      </w:r>
      <w:r w:rsidRPr="00B60FDF">
        <w:rPr>
          <w:rFonts w:cs="Noto Sans"/>
          <w:sz w:val="14"/>
        </w:rPr>
        <w:t>de</w:t>
      </w:r>
      <w:r w:rsidRPr="00B60FDF">
        <w:rPr>
          <w:rFonts w:cs="Noto Sans"/>
          <w:spacing w:val="-9"/>
          <w:sz w:val="14"/>
        </w:rPr>
        <w:t xml:space="preserve"> </w:t>
      </w:r>
      <w:r w:rsidRPr="00B60FDF">
        <w:rPr>
          <w:rFonts w:cs="Noto Sans"/>
          <w:sz w:val="14"/>
        </w:rPr>
        <w:t>la</w:t>
      </w:r>
      <w:r w:rsidRPr="00B60FDF">
        <w:rPr>
          <w:rFonts w:cs="Noto Sans"/>
          <w:spacing w:val="-9"/>
          <w:sz w:val="14"/>
        </w:rPr>
        <w:t xml:space="preserve"> </w:t>
      </w:r>
      <w:r w:rsidRPr="00B60FDF">
        <w:rPr>
          <w:rFonts w:cs="Noto Sans"/>
          <w:sz w:val="14"/>
        </w:rPr>
        <w:t>OMS</w:t>
      </w:r>
      <w:r w:rsidRPr="00B60FDF">
        <w:rPr>
          <w:rFonts w:cs="Noto Sans"/>
          <w:spacing w:val="-9"/>
          <w:sz w:val="14"/>
        </w:rPr>
        <w:t xml:space="preserve"> </w:t>
      </w:r>
      <w:r w:rsidRPr="00B60FDF">
        <w:rPr>
          <w:rFonts w:cs="Noto Sans"/>
          <w:sz w:val="14"/>
        </w:rPr>
        <w:t>de</w:t>
      </w:r>
      <w:r w:rsidRPr="00B60FDF">
        <w:rPr>
          <w:rFonts w:cs="Noto Sans"/>
          <w:spacing w:val="-10"/>
          <w:sz w:val="14"/>
        </w:rPr>
        <w:t xml:space="preserve"> </w:t>
      </w:r>
      <w:r w:rsidRPr="00B60FDF">
        <w:rPr>
          <w:rFonts w:cs="Noto Sans"/>
          <w:sz w:val="14"/>
        </w:rPr>
        <w:t>caso</w:t>
      </w:r>
      <w:r w:rsidRPr="00B60FDF">
        <w:rPr>
          <w:rFonts w:cs="Noto Sans"/>
          <w:spacing w:val="-9"/>
          <w:sz w:val="14"/>
        </w:rPr>
        <w:t xml:space="preserve"> </w:t>
      </w:r>
      <w:r w:rsidRPr="00B60FDF">
        <w:rPr>
          <w:rFonts w:cs="Noto Sans"/>
          <w:sz w:val="14"/>
        </w:rPr>
        <w:t>de</w:t>
      </w:r>
      <w:r w:rsidRPr="00B60FDF">
        <w:rPr>
          <w:rFonts w:cs="Noto Sans"/>
          <w:spacing w:val="-9"/>
          <w:sz w:val="14"/>
        </w:rPr>
        <w:t xml:space="preserve"> </w:t>
      </w:r>
      <w:r w:rsidRPr="00B60FDF">
        <w:rPr>
          <w:rFonts w:cs="Noto Sans"/>
          <w:sz w:val="14"/>
        </w:rPr>
        <w:t>infección</w:t>
      </w:r>
      <w:r w:rsidRPr="00B60FDF">
        <w:rPr>
          <w:rFonts w:cs="Noto Sans"/>
          <w:spacing w:val="-9"/>
          <w:sz w:val="14"/>
        </w:rPr>
        <w:t xml:space="preserve"> </w:t>
      </w:r>
      <w:r w:rsidRPr="00B60FDF">
        <w:rPr>
          <w:rFonts w:cs="Noto Sans"/>
          <w:sz w:val="14"/>
        </w:rPr>
        <w:t>por</w:t>
      </w:r>
      <w:r w:rsidRPr="00B60FDF">
        <w:rPr>
          <w:rFonts w:cs="Noto Sans"/>
          <w:spacing w:val="-9"/>
          <w:sz w:val="14"/>
        </w:rPr>
        <w:t xml:space="preserve"> </w:t>
      </w:r>
      <w:r w:rsidRPr="00B60FDF">
        <w:rPr>
          <w:rFonts w:cs="Noto Sans"/>
          <w:sz w:val="14"/>
        </w:rPr>
        <w:t>el</w:t>
      </w:r>
      <w:r w:rsidRPr="00B60FDF">
        <w:rPr>
          <w:rFonts w:cs="Noto Sans"/>
          <w:spacing w:val="-9"/>
          <w:sz w:val="14"/>
        </w:rPr>
        <w:t xml:space="preserve"> </w:t>
      </w:r>
      <w:r w:rsidRPr="00B60FDF">
        <w:rPr>
          <w:rFonts w:cs="Noto Sans"/>
          <w:sz w:val="14"/>
        </w:rPr>
        <w:t>VIH</w:t>
      </w:r>
      <w:r w:rsidRPr="00B60FDF">
        <w:rPr>
          <w:rFonts w:cs="Noto Sans"/>
          <w:spacing w:val="-10"/>
          <w:sz w:val="14"/>
        </w:rPr>
        <w:t xml:space="preserve"> </w:t>
      </w:r>
      <w:r w:rsidRPr="00B60FDF">
        <w:rPr>
          <w:rFonts w:cs="Noto Sans"/>
          <w:sz w:val="14"/>
        </w:rPr>
        <w:t>a</w:t>
      </w:r>
      <w:r w:rsidRPr="00B60FDF">
        <w:rPr>
          <w:rFonts w:cs="Noto Sans"/>
          <w:spacing w:val="-9"/>
          <w:sz w:val="14"/>
        </w:rPr>
        <w:t xml:space="preserve"> </w:t>
      </w:r>
      <w:r w:rsidRPr="00B60FDF">
        <w:rPr>
          <w:rFonts w:cs="Noto Sans"/>
          <w:sz w:val="14"/>
        </w:rPr>
        <w:t>efectos</w:t>
      </w:r>
      <w:r w:rsidRPr="00B60FDF">
        <w:rPr>
          <w:rFonts w:cs="Noto Sans"/>
          <w:spacing w:val="-9"/>
          <w:sz w:val="14"/>
        </w:rPr>
        <w:t xml:space="preserve"> </w:t>
      </w:r>
      <w:r w:rsidRPr="00B60FDF">
        <w:rPr>
          <w:rFonts w:cs="Noto Sans"/>
          <w:sz w:val="14"/>
        </w:rPr>
        <w:t>de</w:t>
      </w:r>
      <w:r w:rsidRPr="00B60FDF">
        <w:rPr>
          <w:rFonts w:cs="Noto Sans"/>
          <w:spacing w:val="-9"/>
          <w:sz w:val="14"/>
        </w:rPr>
        <w:t xml:space="preserve"> </w:t>
      </w:r>
      <w:r w:rsidRPr="00B60FDF">
        <w:rPr>
          <w:rFonts w:cs="Noto Sans"/>
          <w:sz w:val="14"/>
        </w:rPr>
        <w:t>vigilancia</w:t>
      </w:r>
      <w:r w:rsidRPr="00B60FDF">
        <w:rPr>
          <w:rFonts w:cs="Noto Sans"/>
          <w:spacing w:val="-9"/>
          <w:sz w:val="14"/>
        </w:rPr>
        <w:t xml:space="preserve"> </w:t>
      </w:r>
      <w:r w:rsidRPr="00B60FDF">
        <w:rPr>
          <w:rFonts w:cs="Noto Sans"/>
          <w:sz w:val="14"/>
        </w:rPr>
        <w:t>y</w:t>
      </w:r>
      <w:r w:rsidRPr="00B60FDF">
        <w:rPr>
          <w:rFonts w:cs="Noto Sans"/>
          <w:spacing w:val="-9"/>
          <w:sz w:val="14"/>
        </w:rPr>
        <w:t xml:space="preserve"> </w:t>
      </w:r>
      <w:r w:rsidRPr="00B60FDF">
        <w:rPr>
          <w:rFonts w:cs="Noto Sans"/>
          <w:sz w:val="14"/>
        </w:rPr>
        <w:t>revisión de</w:t>
      </w:r>
      <w:r w:rsidRPr="00B60FDF">
        <w:rPr>
          <w:rFonts w:cs="Noto Sans"/>
          <w:spacing w:val="-9"/>
          <w:sz w:val="14"/>
        </w:rPr>
        <w:t xml:space="preserve"> </w:t>
      </w:r>
      <w:r w:rsidRPr="00B60FDF">
        <w:rPr>
          <w:rFonts w:cs="Noto Sans"/>
          <w:sz w:val="14"/>
        </w:rPr>
        <w:t>la</w:t>
      </w:r>
      <w:r w:rsidRPr="00B60FDF">
        <w:rPr>
          <w:rFonts w:cs="Noto Sans"/>
          <w:spacing w:val="-9"/>
          <w:sz w:val="14"/>
        </w:rPr>
        <w:t xml:space="preserve"> </w:t>
      </w:r>
      <w:r w:rsidRPr="00B60FDF">
        <w:rPr>
          <w:rFonts w:cs="Noto Sans"/>
          <w:sz w:val="14"/>
        </w:rPr>
        <w:t>estadificación</w:t>
      </w:r>
      <w:r w:rsidRPr="00B60FDF">
        <w:rPr>
          <w:rFonts w:cs="Noto Sans"/>
          <w:spacing w:val="-4"/>
          <w:sz w:val="14"/>
        </w:rPr>
        <w:t xml:space="preserve"> </w:t>
      </w:r>
      <w:r w:rsidRPr="00B60FDF">
        <w:rPr>
          <w:rFonts w:cs="Noto Sans"/>
          <w:sz w:val="14"/>
        </w:rPr>
        <w:t>clínica</w:t>
      </w:r>
      <w:r w:rsidRPr="00B60FDF">
        <w:rPr>
          <w:rFonts w:cs="Noto Sans"/>
          <w:spacing w:val="-4"/>
          <w:sz w:val="14"/>
        </w:rPr>
        <w:t xml:space="preserve"> </w:t>
      </w:r>
      <w:r w:rsidRPr="00B60FDF">
        <w:rPr>
          <w:rFonts w:cs="Noto Sans"/>
          <w:sz w:val="14"/>
        </w:rPr>
        <w:t>y</w:t>
      </w:r>
      <w:r w:rsidRPr="00B60FDF">
        <w:rPr>
          <w:rFonts w:cs="Noto Sans"/>
          <w:spacing w:val="-3"/>
          <w:sz w:val="14"/>
        </w:rPr>
        <w:t xml:space="preserve"> </w:t>
      </w:r>
      <w:r w:rsidRPr="00B60FDF">
        <w:rPr>
          <w:rFonts w:cs="Noto Sans"/>
          <w:sz w:val="14"/>
        </w:rPr>
        <w:t>de</w:t>
      </w:r>
      <w:r w:rsidRPr="00B60FDF">
        <w:rPr>
          <w:rFonts w:cs="Noto Sans"/>
          <w:spacing w:val="-4"/>
          <w:sz w:val="14"/>
        </w:rPr>
        <w:t xml:space="preserve"> </w:t>
      </w:r>
      <w:r w:rsidRPr="00B60FDF">
        <w:rPr>
          <w:rFonts w:cs="Noto Sans"/>
          <w:sz w:val="14"/>
        </w:rPr>
        <w:t>la</w:t>
      </w:r>
      <w:r w:rsidRPr="00B60FDF">
        <w:rPr>
          <w:rFonts w:cs="Noto Sans"/>
          <w:spacing w:val="-3"/>
          <w:sz w:val="14"/>
        </w:rPr>
        <w:t xml:space="preserve"> </w:t>
      </w:r>
      <w:r w:rsidRPr="00B60FDF">
        <w:rPr>
          <w:rFonts w:cs="Noto Sans"/>
          <w:sz w:val="14"/>
        </w:rPr>
        <w:t>clasificación</w:t>
      </w:r>
      <w:r w:rsidRPr="00B60FDF">
        <w:rPr>
          <w:rFonts w:cs="Noto Sans"/>
          <w:spacing w:val="-4"/>
          <w:sz w:val="14"/>
        </w:rPr>
        <w:t xml:space="preserve"> </w:t>
      </w:r>
      <w:r w:rsidRPr="00B60FDF">
        <w:rPr>
          <w:rFonts w:cs="Noto Sans"/>
          <w:sz w:val="14"/>
        </w:rPr>
        <w:t>inmunológica</w:t>
      </w:r>
      <w:r w:rsidRPr="00B60FDF">
        <w:rPr>
          <w:rFonts w:cs="Noto Sans"/>
          <w:spacing w:val="-4"/>
          <w:sz w:val="14"/>
        </w:rPr>
        <w:t xml:space="preserve"> </w:t>
      </w:r>
      <w:r w:rsidRPr="00B60FDF">
        <w:rPr>
          <w:rFonts w:cs="Noto Sans"/>
          <w:sz w:val="14"/>
        </w:rPr>
        <w:t>de</w:t>
      </w:r>
      <w:r w:rsidRPr="00B60FDF">
        <w:rPr>
          <w:rFonts w:cs="Noto Sans"/>
          <w:spacing w:val="-3"/>
          <w:sz w:val="14"/>
        </w:rPr>
        <w:t xml:space="preserve"> </w:t>
      </w:r>
      <w:r w:rsidRPr="00B60FDF">
        <w:rPr>
          <w:rFonts w:cs="Noto Sans"/>
          <w:sz w:val="14"/>
        </w:rPr>
        <w:t>la</w:t>
      </w:r>
      <w:r w:rsidRPr="00B60FDF">
        <w:rPr>
          <w:rFonts w:cs="Noto Sans"/>
          <w:spacing w:val="-4"/>
          <w:sz w:val="14"/>
        </w:rPr>
        <w:t xml:space="preserve"> </w:t>
      </w:r>
      <w:r w:rsidRPr="00B60FDF">
        <w:rPr>
          <w:rFonts w:cs="Noto Sans"/>
          <w:sz w:val="14"/>
        </w:rPr>
        <w:t>enfermedad</w:t>
      </w:r>
      <w:r w:rsidRPr="00B60FDF">
        <w:rPr>
          <w:rFonts w:cs="Noto Sans"/>
          <w:spacing w:val="-3"/>
          <w:sz w:val="14"/>
        </w:rPr>
        <w:t xml:space="preserve"> </w:t>
      </w:r>
      <w:r w:rsidRPr="00B60FDF">
        <w:rPr>
          <w:rFonts w:cs="Noto Sans"/>
          <w:sz w:val="14"/>
        </w:rPr>
        <w:t>relacionada</w:t>
      </w:r>
      <w:r w:rsidRPr="00B60FDF">
        <w:rPr>
          <w:rFonts w:cs="Noto Sans"/>
          <w:spacing w:val="-4"/>
          <w:sz w:val="14"/>
        </w:rPr>
        <w:t xml:space="preserve"> </w:t>
      </w:r>
      <w:r w:rsidRPr="00B60FDF">
        <w:rPr>
          <w:rFonts w:cs="Noto Sans"/>
          <w:sz w:val="14"/>
        </w:rPr>
        <w:t>con</w:t>
      </w:r>
      <w:r w:rsidRPr="00B60FDF">
        <w:rPr>
          <w:rFonts w:cs="Noto Sans"/>
          <w:spacing w:val="-4"/>
          <w:sz w:val="14"/>
        </w:rPr>
        <w:t xml:space="preserve"> </w:t>
      </w:r>
      <w:r w:rsidRPr="00B60FDF">
        <w:rPr>
          <w:rFonts w:cs="Noto Sans"/>
          <w:sz w:val="14"/>
        </w:rPr>
        <w:t>el</w:t>
      </w:r>
      <w:r w:rsidRPr="00B60FDF">
        <w:rPr>
          <w:rFonts w:cs="Noto Sans"/>
          <w:spacing w:val="-3"/>
          <w:sz w:val="14"/>
        </w:rPr>
        <w:t xml:space="preserve"> </w:t>
      </w:r>
      <w:r w:rsidRPr="00B60FDF">
        <w:rPr>
          <w:rFonts w:cs="Noto Sans"/>
          <w:sz w:val="14"/>
        </w:rPr>
        <w:t>VIH</w:t>
      </w:r>
      <w:r w:rsidRPr="00B60FDF">
        <w:rPr>
          <w:rFonts w:cs="Noto Sans"/>
          <w:spacing w:val="-4"/>
          <w:sz w:val="14"/>
        </w:rPr>
        <w:t xml:space="preserve"> </w:t>
      </w:r>
      <w:r w:rsidRPr="00B60FDF">
        <w:rPr>
          <w:rFonts w:cs="Noto Sans"/>
          <w:sz w:val="14"/>
        </w:rPr>
        <w:t>en</w:t>
      </w:r>
      <w:r w:rsidRPr="00B60FDF">
        <w:rPr>
          <w:rFonts w:cs="Noto Sans"/>
          <w:spacing w:val="-3"/>
          <w:sz w:val="14"/>
        </w:rPr>
        <w:t xml:space="preserve"> </w:t>
      </w:r>
      <w:r w:rsidRPr="00B60FDF">
        <w:rPr>
          <w:rFonts w:cs="Noto Sans"/>
          <w:sz w:val="14"/>
        </w:rPr>
        <w:t>adultos</w:t>
      </w:r>
      <w:r w:rsidRPr="00B60FDF">
        <w:rPr>
          <w:rFonts w:cs="Noto Sans"/>
          <w:spacing w:val="-4"/>
          <w:sz w:val="14"/>
        </w:rPr>
        <w:t xml:space="preserve"> </w:t>
      </w:r>
      <w:r w:rsidRPr="00B60FDF">
        <w:rPr>
          <w:rFonts w:cs="Noto Sans"/>
          <w:sz w:val="14"/>
        </w:rPr>
        <w:t>y</w:t>
      </w:r>
      <w:r w:rsidRPr="00B60FDF">
        <w:rPr>
          <w:rFonts w:cs="Noto Sans"/>
          <w:spacing w:val="-47"/>
          <w:sz w:val="14"/>
        </w:rPr>
        <w:t xml:space="preserve"> </w:t>
      </w:r>
      <w:r w:rsidRPr="00B60FDF">
        <w:rPr>
          <w:rFonts w:cs="Noto Sans"/>
          <w:w w:val="104"/>
          <w:sz w:val="14"/>
        </w:rPr>
        <w:t>niñ</w:t>
      </w:r>
      <w:r w:rsidRPr="00B60FDF">
        <w:rPr>
          <w:rFonts w:cs="Noto Sans"/>
          <w:w w:val="91"/>
          <w:sz w:val="14"/>
        </w:rPr>
        <w:t>os</w:t>
      </w:r>
      <w:r w:rsidRPr="00B60FDF">
        <w:rPr>
          <w:rFonts w:cs="Noto Sans"/>
          <w:spacing w:val="-3"/>
          <w:w w:val="91"/>
          <w:sz w:val="14"/>
        </w:rPr>
        <w:t>”</w:t>
      </w:r>
      <w:r w:rsidRPr="00B60FDF">
        <w:rPr>
          <w:rFonts w:cs="Noto Sans"/>
          <w:w w:val="54"/>
          <w:sz w:val="14"/>
        </w:rPr>
        <w:t>.</w:t>
      </w:r>
      <w:r w:rsidRPr="00B60FDF">
        <w:rPr>
          <w:rFonts w:cs="Noto Sans"/>
          <w:spacing w:val="-14"/>
          <w:sz w:val="14"/>
        </w:rPr>
        <w:t xml:space="preserve"> </w:t>
      </w:r>
      <w:r w:rsidRPr="00B60FDF">
        <w:rPr>
          <w:rFonts w:cs="Noto Sans"/>
          <w:spacing w:val="-8"/>
          <w:w w:val="111"/>
          <w:sz w:val="14"/>
        </w:rPr>
        <w:t>W</w:t>
      </w:r>
      <w:r w:rsidRPr="00B60FDF">
        <w:rPr>
          <w:rFonts w:cs="Noto Sans"/>
          <w:sz w:val="14"/>
        </w:rPr>
        <w:t>ashin</w:t>
      </w:r>
      <w:r w:rsidRPr="00B60FDF">
        <w:rPr>
          <w:rFonts w:cs="Noto Sans"/>
          <w:w w:val="106"/>
          <w:sz w:val="14"/>
        </w:rPr>
        <w:t>g</w:t>
      </w:r>
      <w:r w:rsidRPr="00B60FDF">
        <w:rPr>
          <w:rFonts w:cs="Noto Sans"/>
          <w:spacing w:val="-3"/>
          <w:w w:val="106"/>
          <w:sz w:val="14"/>
        </w:rPr>
        <w:t>t</w:t>
      </w:r>
      <w:r w:rsidRPr="00B60FDF">
        <w:rPr>
          <w:rFonts w:cs="Noto Sans"/>
          <w:w w:val="93"/>
          <w:sz w:val="14"/>
        </w:rPr>
        <w:t>on,</w:t>
      </w:r>
      <w:r w:rsidRPr="00B60FDF">
        <w:rPr>
          <w:rFonts w:cs="Noto Sans"/>
          <w:spacing w:val="-14"/>
          <w:sz w:val="14"/>
        </w:rPr>
        <w:t xml:space="preserve"> </w:t>
      </w:r>
      <w:r w:rsidRPr="00B60FDF">
        <w:rPr>
          <w:rFonts w:cs="Noto Sans"/>
          <w:spacing w:val="-3"/>
          <w:w w:val="107"/>
          <w:sz w:val="14"/>
        </w:rPr>
        <w:t>D</w:t>
      </w:r>
      <w:r w:rsidRPr="00B60FDF">
        <w:rPr>
          <w:rFonts w:cs="Noto Sans"/>
          <w:spacing w:val="-3"/>
          <w:w w:val="54"/>
          <w:sz w:val="14"/>
        </w:rPr>
        <w:t>.</w:t>
      </w:r>
      <w:r w:rsidRPr="00B60FDF">
        <w:rPr>
          <w:rFonts w:cs="Noto Sans"/>
          <w:spacing w:val="1"/>
          <w:w w:val="102"/>
          <w:sz w:val="14"/>
        </w:rPr>
        <w:t>C</w:t>
      </w:r>
      <w:r w:rsidRPr="00B60FDF">
        <w:rPr>
          <w:rFonts w:cs="Noto Sans"/>
          <w:w w:val="48"/>
          <w:sz w:val="14"/>
        </w:rPr>
        <w:t>.:</w:t>
      </w:r>
      <w:r w:rsidRPr="00B60FDF">
        <w:rPr>
          <w:rFonts w:cs="Noto Sans"/>
          <w:spacing w:val="-14"/>
          <w:sz w:val="14"/>
        </w:rPr>
        <w:t xml:space="preserve"> </w:t>
      </w:r>
      <w:r w:rsidRPr="00B60FDF">
        <w:rPr>
          <w:rFonts w:cs="Noto Sans"/>
          <w:w w:val="104"/>
          <w:sz w:val="14"/>
        </w:rPr>
        <w:t>OP</w:t>
      </w:r>
      <w:r w:rsidRPr="00B60FDF">
        <w:rPr>
          <w:rFonts w:cs="Noto Sans"/>
          <w:spacing w:val="2"/>
          <w:w w:val="104"/>
          <w:sz w:val="14"/>
        </w:rPr>
        <w:t>S</w:t>
      </w:r>
      <w:r w:rsidRPr="00B60FDF">
        <w:rPr>
          <w:rFonts w:cs="Noto Sans"/>
          <w:w w:val="54"/>
          <w:sz w:val="14"/>
        </w:rPr>
        <w:t>,</w:t>
      </w:r>
      <w:r w:rsidRPr="00B60FDF">
        <w:rPr>
          <w:rFonts w:cs="Noto Sans"/>
          <w:spacing w:val="-14"/>
          <w:sz w:val="14"/>
        </w:rPr>
        <w:t xml:space="preserve"> </w:t>
      </w:r>
      <w:r w:rsidRPr="00B60FDF">
        <w:rPr>
          <w:rFonts w:cs="Noto Sans"/>
          <w:spacing w:val="-1"/>
          <w:w w:val="88"/>
          <w:sz w:val="14"/>
        </w:rPr>
        <w:t>2</w:t>
      </w:r>
      <w:r w:rsidRPr="00B60FDF">
        <w:rPr>
          <w:rFonts w:cs="Noto Sans"/>
          <w:sz w:val="14"/>
        </w:rPr>
        <w:t>00</w:t>
      </w:r>
      <w:r w:rsidRPr="00B60FDF">
        <w:rPr>
          <w:rFonts w:cs="Noto Sans"/>
          <w:spacing w:val="-2"/>
          <w:sz w:val="14"/>
        </w:rPr>
        <w:t>9</w:t>
      </w:r>
      <w:r w:rsidRPr="00B60FDF">
        <w:rPr>
          <w:rFonts w:cs="Noto Sans"/>
          <w:w w:val="54"/>
          <w:sz w:val="14"/>
        </w:rPr>
        <w:t>.</w:t>
      </w:r>
    </w:p>
    <w:p w14:paraId="2272C130" w14:textId="77777777" w:rsidR="00B60FDF" w:rsidRPr="00B60FDF" w:rsidRDefault="00B60FDF" w:rsidP="00B60FDF">
      <w:pPr>
        <w:ind w:left="360"/>
        <w:rPr>
          <w:rFonts w:cs="Noto Sans"/>
          <w:szCs w:val="18"/>
          <w:lang w:val="es-ES" w:eastAsia="es-ES"/>
        </w:rPr>
      </w:pPr>
    </w:p>
    <w:p w14:paraId="276A1984" w14:textId="77777777" w:rsidR="00B60FDF" w:rsidRPr="00B60FDF" w:rsidRDefault="00B60FDF" w:rsidP="00B60FDF">
      <w:pPr>
        <w:ind w:left="360"/>
        <w:rPr>
          <w:rFonts w:cs="Noto Sans"/>
          <w:szCs w:val="18"/>
          <w:lang w:val="es-ES" w:eastAsia="es-ES"/>
        </w:rPr>
      </w:pPr>
      <w:r w:rsidRPr="00B60FDF">
        <w:rPr>
          <w:rFonts w:cs="Noto Sans"/>
          <w:szCs w:val="18"/>
          <w:lang w:val="es-ES" w:eastAsia="es-ES"/>
        </w:rPr>
        <w:t>Los signos y síntomas del VIH en adultos y adolescentes, así como en niñas y niños, se muestran en los siguientes cuadros:</w:t>
      </w:r>
    </w:p>
    <w:p w14:paraId="2C61B6F2" w14:textId="77777777" w:rsidR="00B60FDF" w:rsidRPr="00B60FDF" w:rsidRDefault="00B60FDF" w:rsidP="00B60FDF">
      <w:pPr>
        <w:pStyle w:val="Textoindependiente"/>
        <w:spacing w:before="1"/>
        <w:rPr>
          <w:rFonts w:ascii="Noto Sans" w:hAnsi="Noto Sans" w:cs="Noto Sans"/>
          <w:sz w:val="20"/>
        </w:rPr>
      </w:pPr>
    </w:p>
    <w:p w14:paraId="3BB41B29" w14:textId="77777777" w:rsidR="00B60FDF" w:rsidRPr="00B60FDF" w:rsidRDefault="00B60FDF" w:rsidP="00B60FDF">
      <w:pPr>
        <w:pStyle w:val="Textoindependiente"/>
        <w:spacing w:before="1"/>
        <w:ind w:left="360" w:right="551"/>
        <w:jc w:val="center"/>
        <w:rPr>
          <w:rFonts w:ascii="Noto Sans" w:hAnsi="Noto Sans" w:cs="Noto Sans"/>
          <w:sz w:val="20"/>
        </w:rPr>
      </w:pPr>
      <w:r w:rsidRPr="00B60FDF">
        <w:rPr>
          <w:rFonts w:ascii="Noto Sans" w:hAnsi="Noto Sans" w:cs="Noto Sans"/>
          <w:noProof/>
          <w:lang w:val="en-US"/>
        </w:rPr>
        <w:lastRenderedPageBreak/>
        <w:drawing>
          <wp:inline distT="0" distB="0" distL="0" distR="0" wp14:anchorId="6D2E048F" wp14:editId="1971D258">
            <wp:extent cx="5537200" cy="6361967"/>
            <wp:effectExtent l="19050" t="19050" r="25400" b="2032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45072" cy="6371012"/>
                    </a:xfrm>
                    <a:prstGeom prst="rect">
                      <a:avLst/>
                    </a:prstGeom>
                    <a:ln>
                      <a:solidFill>
                        <a:schemeClr val="tx1">
                          <a:lumMod val="50000"/>
                          <a:lumOff val="50000"/>
                        </a:schemeClr>
                      </a:solidFill>
                    </a:ln>
                  </pic:spPr>
                </pic:pic>
              </a:graphicData>
            </a:graphic>
          </wp:inline>
        </w:drawing>
      </w:r>
    </w:p>
    <w:p w14:paraId="0782C50C" w14:textId="77777777" w:rsidR="00B60FDF" w:rsidRPr="00B60FDF" w:rsidRDefault="00B60FDF" w:rsidP="00B60FDF">
      <w:pPr>
        <w:ind w:left="360" w:right="481"/>
        <w:rPr>
          <w:rFonts w:cs="Noto Sans"/>
          <w:sz w:val="14"/>
          <w:szCs w:val="18"/>
          <w:lang w:val="es-ES" w:eastAsia="es-ES"/>
        </w:rPr>
      </w:pPr>
      <w:r w:rsidRPr="00B60FDF">
        <w:rPr>
          <w:rFonts w:cs="Noto Sans"/>
          <w:sz w:val="14"/>
          <w:szCs w:val="18"/>
          <w:lang w:val="es-ES" w:eastAsia="es-ES"/>
        </w:rPr>
        <w:t>Fuente: SS/DGE. Manual de Procedimientos Estandarizados para la Vigilancia Epidemiológica de la Infección por el Virus de la Inmunodeficiencia Humana. Marzo 2020. Pág. 23.</w:t>
      </w:r>
    </w:p>
    <w:p w14:paraId="3ECE05F9" w14:textId="77777777" w:rsidR="00B60FDF" w:rsidRPr="00B60FDF" w:rsidRDefault="00B60FDF" w:rsidP="00B60FDF">
      <w:pPr>
        <w:pStyle w:val="Textoindependiente"/>
        <w:spacing w:before="1"/>
        <w:ind w:left="360"/>
        <w:rPr>
          <w:rFonts w:ascii="Noto Sans" w:hAnsi="Noto Sans" w:cs="Noto Sans"/>
          <w:sz w:val="20"/>
        </w:rPr>
      </w:pPr>
    </w:p>
    <w:p w14:paraId="00C7E62C" w14:textId="77777777" w:rsidR="00B60FDF" w:rsidRPr="00B60FDF" w:rsidRDefault="00B60FDF" w:rsidP="00B60FDF">
      <w:pPr>
        <w:pStyle w:val="Textoindependiente"/>
        <w:spacing w:before="1"/>
        <w:ind w:left="851" w:hanging="491"/>
        <w:jc w:val="center"/>
        <w:rPr>
          <w:rFonts w:ascii="Noto Sans" w:hAnsi="Noto Sans" w:cs="Noto Sans"/>
          <w:sz w:val="20"/>
        </w:rPr>
      </w:pPr>
      <w:r w:rsidRPr="00B60FDF">
        <w:rPr>
          <w:rFonts w:ascii="Noto Sans" w:hAnsi="Noto Sans" w:cs="Noto Sans"/>
          <w:noProof/>
          <w:lang w:val="en-US"/>
        </w:rPr>
        <w:lastRenderedPageBreak/>
        <w:drawing>
          <wp:inline distT="0" distB="0" distL="0" distR="0" wp14:anchorId="3E9F3F21" wp14:editId="7E45A190">
            <wp:extent cx="5612130" cy="7029450"/>
            <wp:effectExtent l="19050" t="19050" r="26670" b="190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12130" cy="7029450"/>
                    </a:xfrm>
                    <a:prstGeom prst="rect">
                      <a:avLst/>
                    </a:prstGeom>
                    <a:ln>
                      <a:solidFill>
                        <a:schemeClr val="tx1">
                          <a:lumMod val="50000"/>
                          <a:lumOff val="50000"/>
                        </a:schemeClr>
                      </a:solidFill>
                    </a:ln>
                  </pic:spPr>
                </pic:pic>
              </a:graphicData>
            </a:graphic>
          </wp:inline>
        </w:drawing>
      </w:r>
    </w:p>
    <w:p w14:paraId="0FD5C8C1" w14:textId="77777777" w:rsidR="00B60FDF" w:rsidRPr="00B60FDF" w:rsidRDefault="00B60FDF" w:rsidP="00B60FDF">
      <w:pPr>
        <w:ind w:left="360" w:right="474"/>
        <w:rPr>
          <w:rFonts w:cs="Noto Sans"/>
          <w:sz w:val="14"/>
          <w:szCs w:val="18"/>
          <w:lang w:val="es-ES" w:eastAsia="es-ES"/>
        </w:rPr>
      </w:pPr>
      <w:r w:rsidRPr="00B60FDF">
        <w:rPr>
          <w:rFonts w:cs="Noto Sans"/>
          <w:sz w:val="14"/>
          <w:szCs w:val="18"/>
          <w:lang w:val="es-ES" w:eastAsia="es-ES"/>
        </w:rPr>
        <w:t>Fuente: SS/DGE. Manual de Procedimientos Estandarizados para la Vigilancia Epidemiológica de la Infección por el Virus de la Inmunodeficiencia Humana. Marzo 2020. Pág. 24.</w:t>
      </w:r>
    </w:p>
    <w:p w14:paraId="17835262" w14:textId="77777777" w:rsidR="00B60FDF" w:rsidRPr="00B60FDF" w:rsidRDefault="00B60FDF" w:rsidP="00B60FDF">
      <w:pPr>
        <w:spacing w:line="276" w:lineRule="auto"/>
        <w:rPr>
          <w:rFonts w:cs="Noto Sans"/>
        </w:rPr>
      </w:pPr>
      <w:r w:rsidRPr="00B60FDF">
        <w:rPr>
          <w:rFonts w:cs="Noto Sans"/>
          <w:szCs w:val="18"/>
          <w:lang w:val="es-ES" w:eastAsia="es-ES"/>
        </w:rPr>
        <w:lastRenderedPageBreak/>
        <w:t>De proceder se realizará y registrará la primera y segunda detección; así como pruebas confirmatorias y/ suplementarias (según sea el caso):</w:t>
      </w:r>
      <w:r w:rsidRPr="00B60FDF">
        <w:rPr>
          <w:rFonts w:cs="Noto Sans"/>
        </w:rPr>
        <w:t xml:space="preserve"> </w:t>
      </w:r>
    </w:p>
    <w:p w14:paraId="23FC3668" w14:textId="77777777" w:rsidR="00B60FDF" w:rsidRPr="00B60FDF" w:rsidRDefault="00B60FDF" w:rsidP="00984BD6">
      <w:pPr>
        <w:pStyle w:val="Prrafodelista"/>
        <w:numPr>
          <w:ilvl w:val="1"/>
          <w:numId w:val="19"/>
        </w:numPr>
        <w:spacing w:after="0" w:line="276" w:lineRule="auto"/>
        <w:jc w:val="both"/>
        <w:rPr>
          <w:rFonts w:cs="Noto Sans"/>
          <w:szCs w:val="18"/>
          <w:lang w:val="es-ES" w:eastAsia="es-ES"/>
        </w:rPr>
      </w:pPr>
      <w:r w:rsidRPr="00B60FDF">
        <w:rPr>
          <w:rFonts w:cs="Noto Sans"/>
          <w:szCs w:val="18"/>
          <w:lang w:val="es-ES" w:eastAsia="es-ES"/>
        </w:rPr>
        <w:t>Prueba rápida (Inmunocromatografía): Reactiva o no reactiva.</w:t>
      </w:r>
    </w:p>
    <w:p w14:paraId="1DC009D7" w14:textId="77777777" w:rsidR="00B60FDF" w:rsidRPr="00B60FDF" w:rsidRDefault="00B60FDF" w:rsidP="00984BD6">
      <w:pPr>
        <w:pStyle w:val="Prrafodelista"/>
        <w:numPr>
          <w:ilvl w:val="1"/>
          <w:numId w:val="19"/>
        </w:numPr>
        <w:spacing w:after="0" w:line="276" w:lineRule="auto"/>
        <w:jc w:val="both"/>
        <w:rPr>
          <w:rFonts w:cs="Noto Sans"/>
          <w:szCs w:val="18"/>
          <w:lang w:val="es-ES" w:eastAsia="es-ES"/>
        </w:rPr>
      </w:pPr>
      <w:r w:rsidRPr="00B60FDF">
        <w:rPr>
          <w:rFonts w:cs="Noto Sans"/>
          <w:szCs w:val="18"/>
          <w:lang w:val="es-ES" w:eastAsia="es-ES"/>
        </w:rPr>
        <w:t>Enzimoinmunoensayo (ELISA): Positiva o Negativa.</w:t>
      </w:r>
    </w:p>
    <w:p w14:paraId="6B4634F6" w14:textId="77777777" w:rsidR="00B60FDF" w:rsidRPr="00B60FDF" w:rsidRDefault="00B60FDF" w:rsidP="00984BD6">
      <w:pPr>
        <w:pStyle w:val="Prrafodelista"/>
        <w:numPr>
          <w:ilvl w:val="1"/>
          <w:numId w:val="19"/>
        </w:numPr>
        <w:spacing w:after="0" w:line="276" w:lineRule="auto"/>
        <w:jc w:val="both"/>
        <w:rPr>
          <w:rFonts w:cs="Noto Sans"/>
          <w:szCs w:val="18"/>
          <w:lang w:val="es-ES" w:eastAsia="es-ES"/>
        </w:rPr>
      </w:pPr>
      <w:r w:rsidRPr="00B60FDF">
        <w:rPr>
          <w:rFonts w:cs="Noto Sans"/>
          <w:szCs w:val="18"/>
          <w:lang w:val="es-ES" w:eastAsia="es-ES"/>
        </w:rPr>
        <w:t>Pruebas confirmatorias y/o suplementarias: Positiva o Negativa.</w:t>
      </w:r>
    </w:p>
    <w:p w14:paraId="7F6ABE3B" w14:textId="77777777" w:rsidR="00B60FDF" w:rsidRPr="00B60FDF" w:rsidRDefault="00B60FDF" w:rsidP="00B60FDF">
      <w:pPr>
        <w:pStyle w:val="Prrafodelista"/>
        <w:spacing w:line="276" w:lineRule="auto"/>
        <w:ind w:left="1440"/>
        <w:rPr>
          <w:rFonts w:cs="Noto Sans"/>
          <w:szCs w:val="18"/>
          <w:lang w:val="es-ES" w:eastAsia="es-ES"/>
        </w:rPr>
      </w:pPr>
    </w:p>
    <w:p w14:paraId="3D10E594" w14:textId="77777777" w:rsidR="00B60FDF" w:rsidRPr="00B60FDF" w:rsidRDefault="00B60FDF" w:rsidP="00B60FDF">
      <w:pPr>
        <w:ind w:left="360"/>
        <w:rPr>
          <w:rFonts w:cs="Noto Sans"/>
          <w:b/>
          <w:i/>
          <w:u w:val="single"/>
        </w:rPr>
      </w:pPr>
      <w:r w:rsidRPr="00B60FDF">
        <w:rPr>
          <w:rFonts w:cs="Noto Sans"/>
          <w:b/>
          <w:i/>
          <w:u w:val="single"/>
        </w:rPr>
        <w:t>Detecciones VIH en embarazadas primera vez y subsecuentes:</w:t>
      </w:r>
    </w:p>
    <w:p w14:paraId="4C443A41" w14:textId="77777777" w:rsidR="00B60FDF" w:rsidRPr="00B60FDF" w:rsidRDefault="00B60FDF" w:rsidP="00B60FDF">
      <w:pPr>
        <w:ind w:left="360"/>
        <w:rPr>
          <w:rFonts w:cs="Noto Sans"/>
          <w:szCs w:val="18"/>
        </w:rPr>
      </w:pPr>
      <w:r w:rsidRPr="00B60FDF">
        <w:rPr>
          <w:rFonts w:cs="Noto Sans"/>
          <w:szCs w:val="18"/>
        </w:rPr>
        <w:t>Dicha detección deberá realizarse a toda mujer embarazada que acude a los servicios de salud, idealmente durante el primer (o en el momento que llegue a control prenatal) y último trimestre del embarazo, a través de pruebas rápidas o de laboratorio. Anote las detecciones de primera vez y las subsecuentes, según resultado.</w:t>
      </w:r>
    </w:p>
    <w:p w14:paraId="707BA122" w14:textId="77777777" w:rsidR="00B60FDF" w:rsidRPr="00B60FDF" w:rsidRDefault="00B60FDF" w:rsidP="00B60FDF">
      <w:pPr>
        <w:spacing w:line="276" w:lineRule="auto"/>
        <w:rPr>
          <w:rFonts w:cs="Noto Sans"/>
          <w:b/>
          <w:i/>
          <w:szCs w:val="18"/>
          <w:lang w:eastAsia="es-ES"/>
        </w:rPr>
      </w:pPr>
    </w:p>
    <w:p w14:paraId="51E1872B" w14:textId="77777777" w:rsidR="00B60FDF" w:rsidRPr="00B60FDF" w:rsidRDefault="00B60FDF" w:rsidP="00B60FDF">
      <w:pPr>
        <w:rPr>
          <w:rFonts w:cs="Noto Sans"/>
          <w:b/>
          <w:i/>
          <w:u w:val="single"/>
        </w:rPr>
      </w:pPr>
      <w:r w:rsidRPr="00B60FDF">
        <w:rPr>
          <w:rFonts w:cs="Noto Sans"/>
          <w:b/>
          <w:i/>
          <w:u w:val="single"/>
        </w:rPr>
        <w:t xml:space="preserve">SÍFILIS: </w:t>
      </w:r>
    </w:p>
    <w:p w14:paraId="540B532A" w14:textId="77777777" w:rsidR="00B60FDF" w:rsidRPr="00B60FDF" w:rsidRDefault="00B60FDF" w:rsidP="00B60FDF">
      <w:pPr>
        <w:rPr>
          <w:rFonts w:cs="Noto Sans"/>
          <w:szCs w:val="18"/>
          <w:lang w:val="es-ES" w:eastAsia="es-ES"/>
        </w:rPr>
      </w:pPr>
    </w:p>
    <w:p w14:paraId="5182443B" w14:textId="77777777" w:rsidR="00B60FDF" w:rsidRPr="00B60FDF" w:rsidRDefault="00B60FDF" w:rsidP="00B60FDF">
      <w:pPr>
        <w:rPr>
          <w:rFonts w:cs="Noto Sans"/>
          <w:szCs w:val="18"/>
          <w:lang w:val="es-ES" w:eastAsia="es-ES"/>
        </w:rPr>
      </w:pPr>
      <w:r w:rsidRPr="00B60FDF">
        <w:rPr>
          <w:rFonts w:cs="Noto Sans"/>
          <w:szCs w:val="18"/>
          <w:lang w:val="es-ES" w:eastAsia="es-ES"/>
        </w:rPr>
        <w:t>En el caso de la sífilis los síntomas pueden ser los siguientes</w:t>
      </w:r>
      <w:r w:rsidRPr="00B60FDF">
        <w:rPr>
          <w:rStyle w:val="Refdenotaalpie"/>
          <w:rFonts w:cs="Noto Sans"/>
          <w:szCs w:val="18"/>
          <w:lang w:val="es-ES" w:eastAsia="es-ES"/>
        </w:rPr>
        <w:footnoteReference w:id="2"/>
      </w:r>
      <w:r w:rsidRPr="00B60FDF">
        <w:rPr>
          <w:rFonts w:cs="Noto Sans"/>
          <w:szCs w:val="18"/>
          <w:lang w:val="es-ES" w:eastAsia="es-ES"/>
        </w:rPr>
        <w:t>:</w:t>
      </w:r>
    </w:p>
    <w:p w14:paraId="0D805A56" w14:textId="77777777" w:rsidR="00B60FDF" w:rsidRPr="00B60FDF" w:rsidRDefault="00B60FDF" w:rsidP="00B60FDF">
      <w:pPr>
        <w:rPr>
          <w:rFonts w:cs="Noto Sans"/>
          <w:b/>
          <w:szCs w:val="18"/>
          <w:lang w:val="es-ES" w:eastAsia="es-ES"/>
        </w:rPr>
      </w:pPr>
    </w:p>
    <w:p w14:paraId="101652FD" w14:textId="77777777" w:rsidR="00B60FDF" w:rsidRPr="00B60FDF" w:rsidRDefault="00B60FDF" w:rsidP="00B60FDF">
      <w:pPr>
        <w:rPr>
          <w:rFonts w:cs="Noto Sans"/>
          <w:b/>
          <w:szCs w:val="18"/>
          <w:lang w:val="es-ES" w:eastAsia="es-ES"/>
        </w:rPr>
      </w:pPr>
      <w:r w:rsidRPr="00B60FDF">
        <w:rPr>
          <w:rFonts w:cs="Noto Sans"/>
          <w:b/>
          <w:szCs w:val="18"/>
          <w:lang w:val="es-ES" w:eastAsia="es-ES"/>
        </w:rPr>
        <w:t>Sífilis primaria</w:t>
      </w:r>
    </w:p>
    <w:p w14:paraId="437A5ACC" w14:textId="77777777" w:rsidR="00B60FDF" w:rsidRPr="00B60FDF" w:rsidRDefault="00B60FDF" w:rsidP="00B60FDF">
      <w:pPr>
        <w:rPr>
          <w:rFonts w:cs="Noto Sans"/>
          <w:b/>
          <w:szCs w:val="18"/>
          <w:lang w:val="es-ES" w:eastAsia="es-ES"/>
        </w:rPr>
      </w:pPr>
    </w:p>
    <w:p w14:paraId="47FA285D"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Pápula no dolorosa (chancro) en la boca, el pene, la vagina o el ano.</w:t>
      </w:r>
    </w:p>
    <w:p w14:paraId="62EB52F9" w14:textId="77777777" w:rsidR="00B60FDF" w:rsidRPr="00B60FDF" w:rsidRDefault="00B60FDF" w:rsidP="00B60FDF">
      <w:pPr>
        <w:rPr>
          <w:rFonts w:cs="Noto Sans"/>
          <w:b/>
          <w:szCs w:val="18"/>
          <w:lang w:val="es-ES" w:eastAsia="es-ES"/>
        </w:rPr>
      </w:pPr>
      <w:r w:rsidRPr="00B60FDF">
        <w:rPr>
          <w:rFonts w:cs="Noto Sans"/>
          <w:b/>
          <w:szCs w:val="18"/>
          <w:lang w:val="es-ES" w:eastAsia="es-ES"/>
        </w:rPr>
        <w:t>Sífilis secundaria</w:t>
      </w:r>
    </w:p>
    <w:p w14:paraId="78DAF677" w14:textId="77777777" w:rsidR="00B60FDF" w:rsidRPr="00B60FDF" w:rsidRDefault="00B60FDF" w:rsidP="00B60FDF">
      <w:pPr>
        <w:rPr>
          <w:rFonts w:cs="Noto Sans"/>
          <w:b/>
          <w:szCs w:val="18"/>
          <w:lang w:val="es-ES" w:eastAsia="es-ES"/>
        </w:rPr>
      </w:pPr>
    </w:p>
    <w:p w14:paraId="032E358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Ronchas rosáceas indoloras (clavos sifilíticos) en las palmas de las manos y plantas de los pies (que a veces pueden aparecer en otros sitios como pecho, cara o espalda)</w:t>
      </w:r>
    </w:p>
    <w:p w14:paraId="1EC87774"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Fiebre</w:t>
      </w:r>
    </w:p>
    <w:p w14:paraId="0B9B56D7"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de garganta</w:t>
      </w:r>
    </w:p>
    <w:p w14:paraId="615F3B56"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de articulaciones</w:t>
      </w:r>
    </w:p>
    <w:p w14:paraId="1D744C27"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Pérdida de peso</w:t>
      </w:r>
    </w:p>
    <w:p w14:paraId="119A3BF4"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Caída de cabello</w:t>
      </w:r>
    </w:p>
    <w:p w14:paraId="64FAB390"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Ceja rala</w:t>
      </w:r>
    </w:p>
    <w:p w14:paraId="00C796CC"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Cefaleas</w:t>
      </w:r>
    </w:p>
    <w:p w14:paraId="03F0D0C7"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Falta de apetito</w:t>
      </w:r>
    </w:p>
    <w:p w14:paraId="48860C67" w14:textId="77777777" w:rsidR="00B60FDF" w:rsidRPr="00B60FDF" w:rsidRDefault="00B60FDF" w:rsidP="00B60FDF">
      <w:pPr>
        <w:rPr>
          <w:rFonts w:cs="Noto Sans"/>
          <w:b/>
          <w:szCs w:val="18"/>
          <w:lang w:val="es-ES" w:eastAsia="es-ES"/>
        </w:rPr>
      </w:pPr>
      <w:r w:rsidRPr="00B60FDF">
        <w:rPr>
          <w:rFonts w:cs="Noto Sans"/>
          <w:b/>
          <w:szCs w:val="18"/>
          <w:lang w:val="es-ES" w:eastAsia="es-ES"/>
        </w:rPr>
        <w:t>Sífilis terciaria</w:t>
      </w:r>
    </w:p>
    <w:p w14:paraId="5996B3E6" w14:textId="77777777" w:rsidR="00B60FDF" w:rsidRPr="00B60FDF" w:rsidRDefault="00B60FDF" w:rsidP="00B60FDF">
      <w:pPr>
        <w:rPr>
          <w:rFonts w:cs="Noto Sans"/>
          <w:b/>
          <w:szCs w:val="18"/>
          <w:lang w:val="es-ES" w:eastAsia="es-ES"/>
        </w:rPr>
      </w:pPr>
    </w:p>
    <w:p w14:paraId="05806F67"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Trastornos oculares</w:t>
      </w:r>
    </w:p>
    <w:p w14:paraId="2B3E64A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Cardiopatías</w:t>
      </w:r>
    </w:p>
    <w:p w14:paraId="13A8819C"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Lesiones cerebrales</w:t>
      </w:r>
    </w:p>
    <w:p w14:paraId="42810BD2"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Lesiones en la médula espinal</w:t>
      </w:r>
    </w:p>
    <w:p w14:paraId="6BAF626F"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Pérdida de coordinación de las extremidades</w:t>
      </w:r>
    </w:p>
    <w:p w14:paraId="426032C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lastRenderedPageBreak/>
        <w:t>Aneurisma sifilítico o luético.</w:t>
      </w:r>
    </w:p>
    <w:p w14:paraId="7F89299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Goma sifilítico o sifiloma</w:t>
      </w:r>
    </w:p>
    <w:p w14:paraId="4C0DD7F4"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Neurosífilis</w:t>
      </w:r>
    </w:p>
    <w:p w14:paraId="4A2291C5"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de cabeza.</w:t>
      </w:r>
    </w:p>
    <w:p w14:paraId="2B3EFC26"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Vértigo.</w:t>
      </w:r>
    </w:p>
    <w:p w14:paraId="2A5BFF85"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Falta de concentración.</w:t>
      </w:r>
    </w:p>
    <w:p w14:paraId="26665042"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Cansancio.</w:t>
      </w:r>
    </w:p>
    <w:p w14:paraId="3E21BDA2"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Falta de energía.</w:t>
      </w:r>
    </w:p>
    <w:p w14:paraId="2F74B88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Dificultades para conciliar el sueño.</w:t>
      </w:r>
    </w:p>
    <w:p w14:paraId="2BD81A97"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Rigidez del cuello.</w:t>
      </w:r>
    </w:p>
    <w:p w14:paraId="1C80DCE3"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Visión borrosa.</w:t>
      </w:r>
    </w:p>
    <w:p w14:paraId="16A6B5A0"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Confusión mental.</w:t>
      </w:r>
    </w:p>
    <w:p w14:paraId="149287B4"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Convulsiones.</w:t>
      </w:r>
    </w:p>
    <w:p w14:paraId="546CD04B"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Tumefacción del nervio óptico (Papiledema).</w:t>
      </w:r>
    </w:p>
    <w:p w14:paraId="6D7FA728"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Anomalías en las pupilas.</w:t>
      </w:r>
    </w:p>
    <w:p w14:paraId="553CA88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Afasia</w:t>
      </w:r>
    </w:p>
    <w:p w14:paraId="131A651E"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Parálisis de una extremidad o la mitad del cuerpo.</w:t>
      </w:r>
    </w:p>
    <w:p w14:paraId="76A5DF1A" w14:textId="77777777" w:rsidR="00B60FDF" w:rsidRPr="00B60FDF" w:rsidRDefault="00B60FDF" w:rsidP="00B60FDF">
      <w:pPr>
        <w:pStyle w:val="Prrafodelista"/>
        <w:spacing w:line="276" w:lineRule="auto"/>
        <w:rPr>
          <w:rFonts w:cs="Noto Sans"/>
          <w:szCs w:val="18"/>
          <w:lang w:val="es-ES" w:eastAsia="es-ES"/>
        </w:rPr>
      </w:pPr>
    </w:p>
    <w:p w14:paraId="546CD2EB" w14:textId="77777777" w:rsidR="00B60FDF" w:rsidRPr="00B60FDF" w:rsidRDefault="00B60FDF" w:rsidP="00B60FDF">
      <w:pPr>
        <w:spacing w:line="276" w:lineRule="auto"/>
        <w:rPr>
          <w:rFonts w:cs="Noto Sans"/>
        </w:rPr>
      </w:pPr>
      <w:r w:rsidRPr="00B60FDF">
        <w:rPr>
          <w:rFonts w:cs="Noto Sans"/>
          <w:szCs w:val="18"/>
          <w:lang w:val="es-ES" w:eastAsia="es-ES"/>
        </w:rPr>
        <w:t>De proceder se realizará y registrará la primera detección, la segunda (sólo para mujeres embarazadas) y las pruebas treponémicas (según sea el caso):</w:t>
      </w:r>
      <w:r w:rsidRPr="00B60FDF">
        <w:rPr>
          <w:rFonts w:cs="Noto Sans"/>
        </w:rPr>
        <w:t xml:space="preserve"> </w:t>
      </w:r>
    </w:p>
    <w:p w14:paraId="6DE45F8E" w14:textId="77777777" w:rsidR="00B60FDF" w:rsidRPr="00B60FDF" w:rsidRDefault="00B60FDF" w:rsidP="00B60FDF">
      <w:pPr>
        <w:pStyle w:val="Prrafodelista"/>
        <w:spacing w:line="276" w:lineRule="auto"/>
        <w:rPr>
          <w:rFonts w:cs="Noto Sans"/>
        </w:rPr>
      </w:pPr>
    </w:p>
    <w:p w14:paraId="6D32B0C9" w14:textId="77777777" w:rsidR="00B60FDF" w:rsidRPr="00B60FDF" w:rsidRDefault="00B60FDF" w:rsidP="00984BD6">
      <w:pPr>
        <w:pStyle w:val="Prrafodelista"/>
        <w:numPr>
          <w:ilvl w:val="1"/>
          <w:numId w:val="19"/>
        </w:numPr>
        <w:spacing w:after="0" w:line="276" w:lineRule="auto"/>
        <w:jc w:val="both"/>
        <w:rPr>
          <w:rFonts w:cs="Noto Sans"/>
          <w:szCs w:val="18"/>
          <w:lang w:val="es-ES" w:eastAsia="es-ES"/>
        </w:rPr>
      </w:pPr>
      <w:r w:rsidRPr="00B60FDF">
        <w:rPr>
          <w:rFonts w:cs="Noto Sans"/>
          <w:szCs w:val="18"/>
          <w:lang w:val="es-ES" w:eastAsia="es-ES"/>
        </w:rPr>
        <w:t>Prueba rápida (Inmunocromatografía): Reactiva y no reactiva.</w:t>
      </w:r>
    </w:p>
    <w:p w14:paraId="4CB505EE" w14:textId="77777777" w:rsidR="00B60FDF" w:rsidRPr="00B60FDF" w:rsidRDefault="00B60FDF" w:rsidP="00984BD6">
      <w:pPr>
        <w:pStyle w:val="Prrafodelista"/>
        <w:numPr>
          <w:ilvl w:val="1"/>
          <w:numId w:val="19"/>
        </w:numPr>
        <w:spacing w:after="0" w:line="276" w:lineRule="auto"/>
        <w:jc w:val="both"/>
        <w:rPr>
          <w:rFonts w:cs="Noto Sans"/>
          <w:szCs w:val="18"/>
          <w:lang w:val="es-ES" w:eastAsia="es-ES"/>
        </w:rPr>
      </w:pPr>
      <w:r w:rsidRPr="00B60FDF">
        <w:rPr>
          <w:rFonts w:cs="Noto Sans"/>
          <w:szCs w:val="18"/>
          <w:lang w:val="es-ES" w:eastAsia="es-ES"/>
        </w:rPr>
        <w:t>Enzimoinmunoensayo: Positiva o Negativa.</w:t>
      </w:r>
    </w:p>
    <w:p w14:paraId="57B15F7D" w14:textId="77777777" w:rsidR="00B60FDF" w:rsidRPr="00B60FDF" w:rsidRDefault="00B60FDF" w:rsidP="00984BD6">
      <w:pPr>
        <w:pStyle w:val="Prrafodelista"/>
        <w:numPr>
          <w:ilvl w:val="1"/>
          <w:numId w:val="19"/>
        </w:numPr>
        <w:spacing w:after="0" w:line="276" w:lineRule="auto"/>
        <w:jc w:val="both"/>
        <w:rPr>
          <w:rFonts w:cs="Noto Sans"/>
          <w:szCs w:val="18"/>
          <w:lang w:val="es-ES" w:eastAsia="es-ES"/>
        </w:rPr>
      </w:pPr>
      <w:r w:rsidRPr="00B60FDF">
        <w:rPr>
          <w:rFonts w:cs="Noto Sans"/>
          <w:szCs w:val="18"/>
          <w:lang w:val="es-ES" w:eastAsia="es-ES"/>
        </w:rPr>
        <w:t>Pruebas Treponémicas: Positiva o Negativa.</w:t>
      </w:r>
    </w:p>
    <w:p w14:paraId="4AA92B0E" w14:textId="77777777" w:rsidR="00B60FDF" w:rsidRPr="00B60FDF" w:rsidRDefault="00B60FDF" w:rsidP="00B60FDF">
      <w:pPr>
        <w:spacing w:line="276" w:lineRule="auto"/>
        <w:rPr>
          <w:rFonts w:cs="Noto Sans"/>
          <w:szCs w:val="18"/>
          <w:lang w:val="es-ES" w:eastAsia="es-ES"/>
        </w:rPr>
      </w:pPr>
    </w:p>
    <w:p w14:paraId="56E5A076" w14:textId="77777777" w:rsidR="00B60FDF" w:rsidRPr="00B60FDF" w:rsidRDefault="00B60FDF" w:rsidP="00B60FDF">
      <w:pPr>
        <w:rPr>
          <w:rFonts w:cs="Noto Sans"/>
          <w:b/>
          <w:i/>
          <w:u w:val="single"/>
        </w:rPr>
      </w:pPr>
      <w:r w:rsidRPr="00B60FDF">
        <w:rPr>
          <w:rFonts w:cs="Noto Sans"/>
          <w:b/>
          <w:i/>
          <w:u w:val="single"/>
        </w:rPr>
        <w:t xml:space="preserve">GONORREA: </w:t>
      </w:r>
    </w:p>
    <w:p w14:paraId="4249A9AE" w14:textId="77777777" w:rsidR="00B60FDF" w:rsidRPr="00B60FDF" w:rsidRDefault="00B60FDF" w:rsidP="00B60FDF">
      <w:pPr>
        <w:tabs>
          <w:tab w:val="left" w:pos="0"/>
        </w:tabs>
        <w:rPr>
          <w:rFonts w:cs="Noto Sans"/>
          <w:szCs w:val="18"/>
          <w:lang w:val="es-ES" w:eastAsia="es-ES"/>
        </w:rPr>
      </w:pPr>
    </w:p>
    <w:p w14:paraId="1EFF57BF" w14:textId="77777777" w:rsidR="00B60FDF" w:rsidRPr="00B60FDF" w:rsidRDefault="00B60FDF" w:rsidP="00B60FDF">
      <w:pPr>
        <w:pStyle w:val="Default"/>
        <w:jc w:val="both"/>
        <w:rPr>
          <w:rFonts w:ascii="Noto Sans" w:hAnsi="Noto Sans" w:cs="Noto Sans"/>
          <w:color w:val="auto"/>
          <w:sz w:val="18"/>
          <w:szCs w:val="18"/>
          <w:lang w:val="es-ES" w:eastAsia="es-ES"/>
        </w:rPr>
      </w:pPr>
      <w:r w:rsidRPr="00B60FDF">
        <w:rPr>
          <w:rFonts w:ascii="Noto Sans" w:hAnsi="Noto Sans" w:cs="Noto Sans"/>
          <w:color w:val="auto"/>
          <w:sz w:val="18"/>
          <w:szCs w:val="18"/>
          <w:lang w:val="es-ES" w:eastAsia="es-ES"/>
        </w:rPr>
        <w:t>Los signos y síntomas en los hombres incluyen</w:t>
      </w:r>
      <w:r w:rsidRPr="00B60FDF">
        <w:rPr>
          <w:rStyle w:val="Refdenotaalpie"/>
          <w:rFonts w:ascii="Noto Sans" w:hAnsi="Noto Sans" w:cs="Noto Sans"/>
          <w:color w:val="auto"/>
          <w:sz w:val="18"/>
          <w:szCs w:val="18"/>
          <w:lang w:val="es-ES" w:eastAsia="es-ES"/>
        </w:rPr>
        <w:footnoteReference w:id="3"/>
      </w:r>
      <w:r w:rsidRPr="00B60FDF">
        <w:rPr>
          <w:rFonts w:ascii="Noto Sans" w:hAnsi="Noto Sans" w:cs="Noto Sans"/>
          <w:color w:val="auto"/>
          <w:sz w:val="18"/>
          <w:szCs w:val="18"/>
          <w:lang w:val="es-ES" w:eastAsia="es-ES"/>
        </w:rPr>
        <w:t>:</w:t>
      </w:r>
    </w:p>
    <w:p w14:paraId="44D60491"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al orinar.</w:t>
      </w:r>
    </w:p>
    <w:p w14:paraId="617A01C5"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Secreción similar al pus de la punta del pene.</w:t>
      </w:r>
    </w:p>
    <w:p w14:paraId="20A2CD44" w14:textId="77777777" w:rsidR="00B60FDF" w:rsidRPr="00B60FDF" w:rsidRDefault="00B60FDF" w:rsidP="00B60FDF">
      <w:pPr>
        <w:pStyle w:val="Default"/>
        <w:ind w:left="720" w:firstLine="708"/>
        <w:jc w:val="both"/>
        <w:rPr>
          <w:rFonts w:ascii="Noto Sans" w:hAnsi="Noto Sans" w:cs="Noto Sans"/>
          <w:color w:val="auto"/>
          <w:sz w:val="18"/>
          <w:szCs w:val="18"/>
          <w:lang w:val="es-ES" w:eastAsia="es-ES"/>
        </w:rPr>
      </w:pPr>
    </w:p>
    <w:p w14:paraId="20A9765B" w14:textId="77777777" w:rsidR="00B60FDF" w:rsidRPr="00B60FDF" w:rsidRDefault="00B60FDF" w:rsidP="00B60FDF">
      <w:pPr>
        <w:pStyle w:val="Default"/>
        <w:jc w:val="both"/>
        <w:rPr>
          <w:rFonts w:ascii="Noto Sans" w:hAnsi="Noto Sans" w:cs="Noto Sans"/>
          <w:color w:val="auto"/>
          <w:sz w:val="18"/>
          <w:szCs w:val="18"/>
          <w:lang w:val="es-ES" w:eastAsia="es-ES"/>
        </w:rPr>
      </w:pPr>
      <w:r w:rsidRPr="00B60FDF">
        <w:rPr>
          <w:rFonts w:ascii="Noto Sans" w:hAnsi="Noto Sans" w:cs="Noto Sans"/>
          <w:color w:val="auto"/>
          <w:sz w:val="18"/>
          <w:szCs w:val="18"/>
          <w:lang w:val="es-ES" w:eastAsia="es-ES"/>
        </w:rPr>
        <w:t>Los signos y síntomas de la infección de gonorrea en las mujeres incluyen:</w:t>
      </w:r>
    </w:p>
    <w:p w14:paraId="202E53EE"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o sensación de ardor al orinar;</w:t>
      </w:r>
    </w:p>
    <w:p w14:paraId="2C56A741"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Aumento de la secreción vaginal;</w:t>
      </w:r>
    </w:p>
    <w:p w14:paraId="135B41A2"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Sangrado vaginal entre periodos.</w:t>
      </w:r>
    </w:p>
    <w:p w14:paraId="2EF18F3D" w14:textId="77777777" w:rsidR="00B60FDF" w:rsidRPr="00B60FDF" w:rsidRDefault="00B60FDF" w:rsidP="00B60FDF">
      <w:pPr>
        <w:tabs>
          <w:tab w:val="left" w:pos="0"/>
        </w:tabs>
        <w:ind w:left="720"/>
        <w:rPr>
          <w:rFonts w:cs="Noto Sans"/>
          <w:szCs w:val="18"/>
          <w:lang w:val="es-ES" w:eastAsia="es-ES"/>
        </w:rPr>
      </w:pPr>
    </w:p>
    <w:p w14:paraId="0410D129" w14:textId="77777777" w:rsidR="00B60FDF" w:rsidRPr="00B60FDF" w:rsidRDefault="00B60FDF" w:rsidP="00B60FDF">
      <w:pPr>
        <w:tabs>
          <w:tab w:val="left" w:pos="0"/>
        </w:tabs>
        <w:ind w:left="720"/>
        <w:rPr>
          <w:rFonts w:cs="Noto Sans"/>
          <w:szCs w:val="18"/>
          <w:lang w:val="es-ES" w:eastAsia="es-ES"/>
        </w:rPr>
      </w:pPr>
    </w:p>
    <w:p w14:paraId="1434B5A3" w14:textId="77777777" w:rsidR="00B60FDF" w:rsidRPr="00B60FDF" w:rsidRDefault="00B60FDF" w:rsidP="00B60FDF">
      <w:pPr>
        <w:tabs>
          <w:tab w:val="left" w:pos="0"/>
        </w:tabs>
        <w:rPr>
          <w:rFonts w:cs="Noto Sans"/>
          <w:szCs w:val="18"/>
          <w:lang w:val="es-ES" w:eastAsia="es-ES"/>
        </w:rPr>
      </w:pPr>
      <w:r w:rsidRPr="00B60FDF">
        <w:rPr>
          <w:rFonts w:cs="Noto Sans"/>
          <w:szCs w:val="18"/>
          <w:lang w:val="es-ES" w:eastAsia="es-ES"/>
        </w:rPr>
        <w:t>De proceder se realizará y registrará la detección de gonorrea, a través de pruebas confirmatorias y/o suplementarias (según sea el caso): positivo y negativo.</w:t>
      </w:r>
    </w:p>
    <w:p w14:paraId="4528FA58" w14:textId="77777777" w:rsidR="00B60FDF" w:rsidRPr="00B60FDF" w:rsidRDefault="00B60FDF" w:rsidP="00B60FDF">
      <w:pPr>
        <w:tabs>
          <w:tab w:val="left" w:pos="0"/>
        </w:tabs>
        <w:ind w:left="360"/>
        <w:rPr>
          <w:rFonts w:cs="Noto Sans"/>
          <w:szCs w:val="18"/>
          <w:lang w:val="es-ES" w:eastAsia="es-ES"/>
        </w:rPr>
      </w:pPr>
    </w:p>
    <w:p w14:paraId="5018CA6C" w14:textId="77777777" w:rsidR="00B60FDF" w:rsidRPr="00B60FDF" w:rsidRDefault="00B60FDF" w:rsidP="00B60FDF">
      <w:pPr>
        <w:rPr>
          <w:rFonts w:cs="Noto Sans"/>
          <w:b/>
          <w:i/>
          <w:u w:val="single"/>
        </w:rPr>
      </w:pPr>
      <w:r w:rsidRPr="00B60FDF">
        <w:rPr>
          <w:rFonts w:cs="Noto Sans"/>
          <w:b/>
          <w:i/>
          <w:u w:val="single"/>
        </w:rPr>
        <w:t>HEPATITIS B</w:t>
      </w:r>
    </w:p>
    <w:p w14:paraId="621A83DF" w14:textId="77777777" w:rsidR="00B60FDF" w:rsidRPr="00B60FDF" w:rsidRDefault="00B60FDF" w:rsidP="00B60FDF">
      <w:pPr>
        <w:tabs>
          <w:tab w:val="left" w:pos="0"/>
        </w:tabs>
        <w:spacing w:line="276" w:lineRule="auto"/>
        <w:ind w:left="360"/>
        <w:rPr>
          <w:rFonts w:cs="Noto Sans"/>
          <w:szCs w:val="18"/>
          <w:lang w:val="es-ES" w:eastAsia="es-ES"/>
        </w:rPr>
      </w:pPr>
    </w:p>
    <w:p w14:paraId="2E41FEC5" w14:textId="77777777" w:rsidR="00B60FDF" w:rsidRPr="00B60FDF" w:rsidRDefault="00B60FDF" w:rsidP="00B60FDF">
      <w:pPr>
        <w:shd w:val="clear" w:color="auto" w:fill="FFFFFF"/>
        <w:rPr>
          <w:rFonts w:cs="Noto Sans"/>
          <w:szCs w:val="18"/>
          <w:lang w:val="es-ES" w:eastAsia="es-ES"/>
        </w:rPr>
      </w:pPr>
      <w:r w:rsidRPr="00B60FDF">
        <w:rPr>
          <w:rFonts w:cs="Noto Sans"/>
          <w:szCs w:val="18"/>
          <w:lang w:val="es-ES" w:eastAsia="es-ES"/>
        </w:rPr>
        <w:t>Los signos y síntomas en algunas personas presentan un cuadro agudo con síntomas que duran varias semanas</w:t>
      </w:r>
      <w:r w:rsidRPr="00B60FDF">
        <w:rPr>
          <w:rStyle w:val="Refdenotaalpie"/>
          <w:rFonts w:cs="Noto Sans"/>
          <w:szCs w:val="18"/>
          <w:lang w:val="es-ES" w:eastAsia="es-ES"/>
        </w:rPr>
        <w:footnoteReference w:id="4"/>
      </w:r>
      <w:r w:rsidRPr="00B60FDF">
        <w:rPr>
          <w:rFonts w:cs="Noto Sans"/>
          <w:szCs w:val="18"/>
          <w:lang w:val="es-ES" w:eastAsia="es-ES"/>
        </w:rPr>
        <w:t>:</w:t>
      </w:r>
    </w:p>
    <w:p w14:paraId="34D78F9A" w14:textId="77777777" w:rsidR="00B60FDF" w:rsidRPr="00B60FDF" w:rsidRDefault="00B60FDF" w:rsidP="00B60FDF">
      <w:pPr>
        <w:shd w:val="clear" w:color="auto" w:fill="FFFFFF"/>
        <w:rPr>
          <w:rFonts w:cs="Noto Sans"/>
          <w:szCs w:val="18"/>
          <w:lang w:val="es-ES" w:eastAsia="es-ES"/>
        </w:rPr>
      </w:pPr>
    </w:p>
    <w:p w14:paraId="4CACDE16"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Coloración amarillenta de la piel y los ojos (ictericia).</w:t>
      </w:r>
    </w:p>
    <w:p w14:paraId="1ED0D55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Orina oscura.</w:t>
      </w:r>
    </w:p>
    <w:p w14:paraId="4C958BA0"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Cansancio extremo.</w:t>
      </w:r>
    </w:p>
    <w:p w14:paraId="201A603B"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Náuseas.</w:t>
      </w:r>
    </w:p>
    <w:p w14:paraId="2EEA6883"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Vómitos.</w:t>
      </w:r>
    </w:p>
    <w:p w14:paraId="71B84274"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 xml:space="preserve">Dolor abdominal. </w:t>
      </w:r>
    </w:p>
    <w:p w14:paraId="44DA4650"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La hepatitis aguda puede dar lugar a una insuficiencia hepática aguda, que es potencialmente mortal.</w:t>
      </w:r>
    </w:p>
    <w:p w14:paraId="04C853BE" w14:textId="77777777" w:rsidR="00B60FDF" w:rsidRPr="00B60FDF" w:rsidRDefault="00B60FDF" w:rsidP="00B60FDF">
      <w:pPr>
        <w:shd w:val="clear" w:color="auto" w:fill="FFFFFF"/>
        <w:ind w:left="1416"/>
        <w:jc w:val="left"/>
        <w:rPr>
          <w:rFonts w:cs="Noto Sans"/>
          <w:szCs w:val="18"/>
          <w:lang w:val="es-ES" w:eastAsia="es-ES"/>
        </w:rPr>
      </w:pPr>
    </w:p>
    <w:p w14:paraId="144149FC" w14:textId="77777777" w:rsidR="00B60FDF" w:rsidRPr="00B60FDF" w:rsidRDefault="00B60FDF" w:rsidP="00B60FDF">
      <w:pPr>
        <w:shd w:val="clear" w:color="auto" w:fill="FFFFFF"/>
        <w:rPr>
          <w:rFonts w:cs="Noto Sans"/>
          <w:szCs w:val="18"/>
          <w:lang w:val="es-ES" w:eastAsia="es-ES"/>
        </w:rPr>
      </w:pPr>
      <w:r w:rsidRPr="00B60FDF">
        <w:rPr>
          <w:rFonts w:cs="Noto Sans"/>
          <w:szCs w:val="18"/>
          <w:lang w:val="es-ES" w:eastAsia="es-ES"/>
        </w:rPr>
        <w:t>De proceder se realizará y registrará la primera detección de hepatitis B (según sea el caso):</w:t>
      </w:r>
    </w:p>
    <w:p w14:paraId="27C01799" w14:textId="77777777" w:rsidR="00B60FDF" w:rsidRPr="00B60FDF" w:rsidRDefault="00B60FDF" w:rsidP="00984BD6">
      <w:pPr>
        <w:pStyle w:val="Prrafodelista"/>
        <w:widowControl w:val="0"/>
        <w:numPr>
          <w:ilvl w:val="1"/>
          <w:numId w:val="18"/>
        </w:numPr>
        <w:shd w:val="clear" w:color="auto" w:fill="FFFFFF"/>
        <w:spacing w:after="0"/>
        <w:ind w:left="720"/>
        <w:jc w:val="both"/>
        <w:rPr>
          <w:rFonts w:cs="Noto Sans"/>
          <w:szCs w:val="18"/>
          <w:lang w:val="es-ES" w:eastAsia="es-ES"/>
        </w:rPr>
      </w:pPr>
      <w:r w:rsidRPr="00B60FDF">
        <w:rPr>
          <w:rFonts w:cs="Noto Sans"/>
          <w:szCs w:val="18"/>
          <w:lang w:val="es-ES" w:eastAsia="es-ES"/>
        </w:rPr>
        <w:t>Pruebas rápidas: reactiva o no reactiva.</w:t>
      </w:r>
    </w:p>
    <w:p w14:paraId="0F561443" w14:textId="77777777" w:rsidR="00B60FDF" w:rsidRPr="00B60FDF" w:rsidRDefault="00B60FDF" w:rsidP="00984BD6">
      <w:pPr>
        <w:pStyle w:val="Prrafodelista"/>
        <w:widowControl w:val="0"/>
        <w:numPr>
          <w:ilvl w:val="1"/>
          <w:numId w:val="18"/>
        </w:numPr>
        <w:shd w:val="clear" w:color="auto" w:fill="FFFFFF"/>
        <w:spacing w:after="0"/>
        <w:ind w:left="720"/>
        <w:jc w:val="both"/>
        <w:rPr>
          <w:rFonts w:cs="Noto Sans"/>
          <w:szCs w:val="18"/>
          <w:lang w:val="es-ES" w:eastAsia="es-ES"/>
        </w:rPr>
      </w:pPr>
      <w:r w:rsidRPr="00B60FDF">
        <w:rPr>
          <w:rFonts w:cs="Noto Sans"/>
          <w:szCs w:val="18"/>
          <w:lang w:val="es-ES" w:eastAsia="es-ES"/>
        </w:rPr>
        <w:t>Enzimoinmunoensayo: positiva o negativa.</w:t>
      </w:r>
    </w:p>
    <w:p w14:paraId="74541359" w14:textId="77777777" w:rsidR="00B60FDF" w:rsidRPr="00B60FDF" w:rsidRDefault="00B60FDF" w:rsidP="00B60FDF">
      <w:pPr>
        <w:tabs>
          <w:tab w:val="left" w:pos="0"/>
        </w:tabs>
        <w:ind w:left="360"/>
        <w:rPr>
          <w:rFonts w:cs="Noto Sans"/>
          <w:szCs w:val="18"/>
          <w:lang w:val="es-ES" w:eastAsia="es-ES"/>
        </w:rPr>
      </w:pPr>
    </w:p>
    <w:p w14:paraId="58772256" w14:textId="77777777" w:rsidR="00B60FDF" w:rsidRPr="00B60FDF" w:rsidRDefault="00B60FDF" w:rsidP="00B60FDF">
      <w:pPr>
        <w:spacing w:line="276" w:lineRule="auto"/>
        <w:rPr>
          <w:rFonts w:cs="Noto Sans"/>
          <w:b/>
          <w:szCs w:val="18"/>
          <w:lang w:eastAsia="es-ES"/>
        </w:rPr>
      </w:pPr>
    </w:p>
    <w:p w14:paraId="6D6D1162" w14:textId="77777777" w:rsidR="00B60FDF" w:rsidRPr="00B60FDF" w:rsidRDefault="00B60FDF" w:rsidP="00B60FDF">
      <w:pPr>
        <w:rPr>
          <w:rFonts w:cs="Noto Sans"/>
          <w:b/>
          <w:i/>
          <w:u w:val="single"/>
        </w:rPr>
      </w:pPr>
      <w:r w:rsidRPr="00B60FDF">
        <w:rPr>
          <w:rFonts w:cs="Noto Sans"/>
          <w:b/>
          <w:i/>
          <w:u w:val="single"/>
        </w:rPr>
        <w:t xml:space="preserve">HERPES GENITAL </w:t>
      </w:r>
    </w:p>
    <w:p w14:paraId="0C40DC22" w14:textId="77777777" w:rsidR="00B60FDF" w:rsidRPr="00B60FDF" w:rsidRDefault="00B60FDF" w:rsidP="00B60FDF">
      <w:pPr>
        <w:pStyle w:val="Prrafodelista"/>
        <w:spacing w:line="276" w:lineRule="auto"/>
        <w:rPr>
          <w:rFonts w:cs="Noto Sans"/>
          <w:szCs w:val="18"/>
          <w:lang w:val="es-ES" w:eastAsia="es-ES"/>
        </w:rPr>
      </w:pPr>
    </w:p>
    <w:p w14:paraId="2F49BDD3" w14:textId="77777777" w:rsidR="00B60FDF" w:rsidRPr="00B60FDF" w:rsidRDefault="00B60FDF" w:rsidP="00B60FDF">
      <w:pPr>
        <w:pStyle w:val="Prrafodelista"/>
        <w:spacing w:line="276" w:lineRule="auto"/>
        <w:ind w:left="0"/>
        <w:rPr>
          <w:rFonts w:cs="Noto Sans"/>
          <w:szCs w:val="18"/>
          <w:lang w:val="es-ES" w:eastAsia="es-ES"/>
        </w:rPr>
      </w:pPr>
      <w:r w:rsidRPr="00B60FDF">
        <w:rPr>
          <w:rFonts w:cs="Noto Sans"/>
          <w:szCs w:val="18"/>
          <w:lang w:val="es-ES" w:eastAsia="es-ES"/>
        </w:rPr>
        <w:t>Los signos y síntomas a interrogar y/o explorar en mujeres y hombres son</w:t>
      </w:r>
      <w:r w:rsidRPr="00B60FDF">
        <w:rPr>
          <w:rStyle w:val="Refdenotaalpie"/>
          <w:rFonts w:cs="Noto Sans"/>
          <w:szCs w:val="18"/>
          <w:lang w:val="es-ES" w:eastAsia="es-ES"/>
        </w:rPr>
        <w:footnoteReference w:id="5"/>
      </w:r>
      <w:r w:rsidRPr="00B60FDF">
        <w:rPr>
          <w:rFonts w:cs="Noto Sans"/>
          <w:szCs w:val="18"/>
          <w:lang w:val="es-ES" w:eastAsia="es-ES"/>
        </w:rPr>
        <w:t>:</w:t>
      </w:r>
    </w:p>
    <w:p w14:paraId="3B040758" w14:textId="77777777" w:rsidR="00B60FDF" w:rsidRPr="00B60FDF" w:rsidRDefault="00B60FDF" w:rsidP="00B60FDF">
      <w:pPr>
        <w:spacing w:line="276" w:lineRule="auto"/>
        <w:rPr>
          <w:rFonts w:cs="Noto Sans"/>
          <w:szCs w:val="18"/>
          <w:lang w:val="es-ES" w:eastAsia="es-ES"/>
        </w:rPr>
      </w:pPr>
    </w:p>
    <w:p w14:paraId="249A7D95" w14:textId="77777777" w:rsidR="00B60FDF" w:rsidRPr="00B60FDF" w:rsidRDefault="00B60FDF" w:rsidP="00B60FDF">
      <w:pPr>
        <w:pStyle w:val="Prrafodelista"/>
        <w:spacing w:line="276" w:lineRule="auto"/>
        <w:ind w:left="0"/>
        <w:rPr>
          <w:rFonts w:cs="Noto Sans"/>
          <w:szCs w:val="18"/>
          <w:lang w:val="es-ES" w:eastAsia="es-ES"/>
        </w:rPr>
      </w:pPr>
      <w:r w:rsidRPr="00B60FDF">
        <w:rPr>
          <w:rFonts w:cs="Noto Sans"/>
          <w:szCs w:val="18"/>
          <w:lang w:val="es-ES" w:eastAsia="es-ES"/>
        </w:rPr>
        <w:t>La infección por herpes labial suele ser asintomática, si bien entre sus síntomas cabe citar:</w:t>
      </w:r>
    </w:p>
    <w:p w14:paraId="55D082F6"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Vesículas.</w:t>
      </w:r>
    </w:p>
    <w:p w14:paraId="3B3CFC4C"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w:t>
      </w:r>
    </w:p>
    <w:p w14:paraId="2DA7BCC9"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 xml:space="preserve">Úlceras genitales o anales. Antes de la aparición de las úlceras, las personas infectadas suelen notar una sensación de hormigueo, picor o quemazón en esa zona. </w:t>
      </w:r>
    </w:p>
    <w:p w14:paraId="1702484F"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Ardor.</w:t>
      </w:r>
    </w:p>
    <w:p w14:paraId="4D9CB7A5"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Prurito.</w:t>
      </w:r>
    </w:p>
    <w:p w14:paraId="103E1095"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 acompaña de disuria, exudado vaginal y/o uretral.</w:t>
      </w:r>
    </w:p>
    <w:p w14:paraId="380EDD3A" w14:textId="77777777" w:rsidR="00B60FDF" w:rsidRPr="00B60FDF" w:rsidRDefault="00B60FDF" w:rsidP="00B60FDF">
      <w:pPr>
        <w:pStyle w:val="Prrafodelista"/>
        <w:spacing w:line="276" w:lineRule="auto"/>
        <w:ind w:left="1058"/>
        <w:rPr>
          <w:rFonts w:cs="Noto Sans"/>
          <w:szCs w:val="18"/>
          <w:lang w:val="es-ES" w:eastAsia="es-ES"/>
        </w:rPr>
      </w:pPr>
    </w:p>
    <w:p w14:paraId="2D49BD48"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Estos síntomas pueden reaparecer periódicamente, pero la frecuencia de la recidiva varía de una persona a otra.</w:t>
      </w:r>
    </w:p>
    <w:p w14:paraId="00EF4A61" w14:textId="77777777" w:rsidR="00B60FDF" w:rsidRPr="00B60FDF" w:rsidRDefault="00B60FDF" w:rsidP="00B60FDF">
      <w:pPr>
        <w:pStyle w:val="Prrafodelista"/>
        <w:spacing w:line="276" w:lineRule="auto"/>
        <w:ind w:left="0"/>
        <w:rPr>
          <w:rFonts w:cs="Noto Sans"/>
          <w:szCs w:val="18"/>
          <w:lang w:val="es-ES" w:eastAsia="es-ES"/>
        </w:rPr>
      </w:pPr>
    </w:p>
    <w:p w14:paraId="770508D5" w14:textId="77777777" w:rsidR="00B60FDF" w:rsidRPr="00B60FDF" w:rsidRDefault="00B60FDF" w:rsidP="00B60FDF">
      <w:pPr>
        <w:pStyle w:val="Prrafodelista"/>
        <w:spacing w:line="276" w:lineRule="auto"/>
        <w:ind w:left="0"/>
        <w:rPr>
          <w:rFonts w:cs="Noto Sans"/>
          <w:szCs w:val="18"/>
          <w:lang w:val="es-ES" w:eastAsia="es-ES"/>
        </w:rPr>
      </w:pPr>
      <w:r w:rsidRPr="00B60FDF">
        <w:rPr>
          <w:rFonts w:cs="Noto Sans"/>
          <w:szCs w:val="18"/>
          <w:lang w:val="es-ES" w:eastAsia="es-ES"/>
        </w:rPr>
        <w:lastRenderedPageBreak/>
        <w:t>Otros síntomas del primer episodio de infección suelen:</w:t>
      </w:r>
    </w:p>
    <w:p w14:paraId="1730C9EB"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Fiebre</w:t>
      </w:r>
    </w:p>
    <w:p w14:paraId="45BF0906"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 xml:space="preserve">Dolores generalizados y adenopatías. </w:t>
      </w:r>
    </w:p>
    <w:p w14:paraId="4CC9FE0D" w14:textId="77777777" w:rsidR="00B60FDF" w:rsidRPr="00B60FDF" w:rsidRDefault="00B60FDF" w:rsidP="00B60FDF">
      <w:pPr>
        <w:spacing w:line="276" w:lineRule="auto"/>
        <w:ind w:left="696"/>
        <w:rPr>
          <w:rFonts w:cs="Noto Sans"/>
          <w:szCs w:val="18"/>
          <w:lang w:val="es-ES" w:eastAsia="es-ES"/>
        </w:rPr>
      </w:pPr>
    </w:p>
    <w:p w14:paraId="7C240E83"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Tras un episodio inicial, que puede llegar a ser grave, los síntomas pueden reaparecer. El herpes genital por VHS-1 por lo general no suele reaparecer. En cambio, con el VHS-2 es frecuente la reaparición de los síntomas. Con todo, las recidivas son generalmente menos graves que el primer episodio y tienden a disminuir con el tiempo.</w:t>
      </w:r>
    </w:p>
    <w:p w14:paraId="0E4DB6F9" w14:textId="77777777" w:rsidR="00B60FDF" w:rsidRPr="00B60FDF" w:rsidRDefault="00B60FDF" w:rsidP="00B60FDF">
      <w:pPr>
        <w:spacing w:line="276" w:lineRule="auto"/>
        <w:rPr>
          <w:rFonts w:cs="Noto Sans"/>
          <w:szCs w:val="18"/>
          <w:lang w:val="es-ES" w:eastAsia="es-ES"/>
        </w:rPr>
      </w:pPr>
    </w:p>
    <w:p w14:paraId="567119D7"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De proceder se realizará y registrará la detección y confirmación</w:t>
      </w:r>
      <w:r w:rsidRPr="00B60FDF">
        <w:rPr>
          <w:rFonts w:cs="Noto Sans"/>
        </w:rPr>
        <w:t xml:space="preserve"> </w:t>
      </w:r>
      <w:r w:rsidRPr="00B60FDF">
        <w:rPr>
          <w:rFonts w:cs="Noto Sans"/>
          <w:szCs w:val="18"/>
          <w:lang w:val="es-ES" w:eastAsia="es-ES"/>
        </w:rPr>
        <w:t>de herpes genital (según sea el caso):</w:t>
      </w:r>
    </w:p>
    <w:p w14:paraId="4BF92D76" w14:textId="77777777" w:rsidR="00B60FDF" w:rsidRPr="00B60FDF" w:rsidRDefault="00B60FDF" w:rsidP="00984BD6">
      <w:pPr>
        <w:pStyle w:val="Prrafodelista"/>
        <w:widowControl w:val="0"/>
        <w:numPr>
          <w:ilvl w:val="1"/>
          <w:numId w:val="17"/>
        </w:numPr>
        <w:shd w:val="clear" w:color="auto" w:fill="FFFFFF"/>
        <w:spacing w:after="0"/>
        <w:ind w:left="720"/>
        <w:jc w:val="both"/>
        <w:rPr>
          <w:rFonts w:cs="Noto Sans"/>
          <w:szCs w:val="18"/>
          <w:lang w:val="es-ES" w:eastAsia="es-ES"/>
        </w:rPr>
      </w:pPr>
      <w:r w:rsidRPr="00B60FDF">
        <w:rPr>
          <w:rFonts w:cs="Noto Sans"/>
          <w:szCs w:val="18"/>
          <w:lang w:val="es-ES" w:eastAsia="es-ES"/>
        </w:rPr>
        <w:t>Primera detección. Enzimoinmunoensayo: Positiva o Negativa.</w:t>
      </w:r>
    </w:p>
    <w:p w14:paraId="3151F856" w14:textId="77777777" w:rsidR="00B60FDF" w:rsidRPr="00B60FDF" w:rsidRDefault="00B60FDF" w:rsidP="00984BD6">
      <w:pPr>
        <w:pStyle w:val="Prrafodelista"/>
        <w:widowControl w:val="0"/>
        <w:numPr>
          <w:ilvl w:val="1"/>
          <w:numId w:val="17"/>
        </w:numPr>
        <w:shd w:val="clear" w:color="auto" w:fill="FFFFFF"/>
        <w:spacing w:after="0"/>
        <w:ind w:left="720"/>
        <w:jc w:val="both"/>
        <w:rPr>
          <w:rFonts w:cs="Noto Sans"/>
          <w:szCs w:val="18"/>
          <w:lang w:val="es-ES" w:eastAsia="es-ES"/>
        </w:rPr>
      </w:pPr>
      <w:r w:rsidRPr="00B60FDF">
        <w:rPr>
          <w:rFonts w:cs="Noto Sans"/>
          <w:szCs w:val="18"/>
          <w:lang w:val="es-ES" w:eastAsia="es-ES"/>
        </w:rPr>
        <w:t>Pruebas confirmatorias y/o suplementarias: Positiva o Negativa.</w:t>
      </w:r>
    </w:p>
    <w:p w14:paraId="30B0C75F" w14:textId="77777777" w:rsidR="00B60FDF" w:rsidRPr="00B60FDF" w:rsidRDefault="00B60FDF" w:rsidP="00B60FDF">
      <w:pPr>
        <w:rPr>
          <w:rFonts w:cs="Noto Sans"/>
          <w:szCs w:val="18"/>
          <w:u w:val="single"/>
          <w:lang w:eastAsia="es-ES"/>
        </w:rPr>
      </w:pPr>
    </w:p>
    <w:p w14:paraId="08DD4FF9" w14:textId="77777777" w:rsidR="00B60FDF" w:rsidRPr="00B60FDF" w:rsidRDefault="00B60FDF" w:rsidP="00B60FDF">
      <w:pPr>
        <w:ind w:left="1416"/>
        <w:rPr>
          <w:rFonts w:cs="Noto Sans"/>
          <w:szCs w:val="18"/>
          <w:u w:val="single"/>
          <w:lang w:eastAsia="es-ES"/>
        </w:rPr>
      </w:pPr>
    </w:p>
    <w:p w14:paraId="2D51A95F" w14:textId="77777777" w:rsidR="00B60FDF" w:rsidRPr="00B60FDF" w:rsidRDefault="00B60FDF" w:rsidP="00B60FDF">
      <w:pPr>
        <w:rPr>
          <w:rFonts w:cs="Noto Sans"/>
          <w:b/>
          <w:i/>
          <w:u w:val="single"/>
        </w:rPr>
      </w:pPr>
      <w:r w:rsidRPr="00B60FDF">
        <w:rPr>
          <w:rFonts w:cs="Noto Sans"/>
          <w:b/>
          <w:i/>
          <w:u w:val="single"/>
        </w:rPr>
        <w:t xml:space="preserve">CHLAMYDIA: </w:t>
      </w:r>
    </w:p>
    <w:p w14:paraId="30DB77E8" w14:textId="77777777" w:rsidR="00B60FDF" w:rsidRPr="00B60FDF" w:rsidRDefault="00B60FDF" w:rsidP="00B60FDF">
      <w:pPr>
        <w:shd w:val="clear" w:color="auto" w:fill="FFFFFF"/>
        <w:ind w:left="1416"/>
        <w:rPr>
          <w:rFonts w:cs="Noto Sans"/>
          <w:szCs w:val="18"/>
          <w:lang w:val="es-ES" w:eastAsia="es-ES"/>
        </w:rPr>
      </w:pPr>
    </w:p>
    <w:p w14:paraId="6E93C350" w14:textId="77777777" w:rsidR="00B60FDF" w:rsidRPr="00B60FDF" w:rsidRDefault="00B60FDF" w:rsidP="00B60FDF">
      <w:pPr>
        <w:shd w:val="clear" w:color="auto" w:fill="FFFFFF"/>
        <w:jc w:val="left"/>
        <w:rPr>
          <w:rFonts w:cs="Noto Sans"/>
          <w:szCs w:val="18"/>
          <w:lang w:val="es-ES" w:eastAsia="es-ES"/>
        </w:rPr>
      </w:pPr>
      <w:r w:rsidRPr="00B60FDF">
        <w:rPr>
          <w:rFonts w:cs="Noto Sans"/>
          <w:szCs w:val="18"/>
          <w:lang w:val="es-ES" w:eastAsia="es-ES"/>
        </w:rPr>
        <w:t>Las mujeres con síntomas podrían notar los siguientes</w:t>
      </w:r>
      <w:r w:rsidRPr="00B60FDF">
        <w:rPr>
          <w:rStyle w:val="Refdenotaalpie"/>
          <w:rFonts w:cs="Noto Sans"/>
          <w:szCs w:val="18"/>
          <w:lang w:val="es-ES" w:eastAsia="es-ES"/>
        </w:rPr>
        <w:footnoteReference w:id="6"/>
      </w:r>
      <w:r w:rsidRPr="00B60FDF">
        <w:rPr>
          <w:rFonts w:cs="Noto Sans"/>
          <w:szCs w:val="18"/>
          <w:lang w:val="es-ES" w:eastAsia="es-ES"/>
        </w:rPr>
        <w:t>:</w:t>
      </w:r>
    </w:p>
    <w:p w14:paraId="35B8D191"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Secreción vaginal anormal;</w:t>
      </w:r>
    </w:p>
    <w:p w14:paraId="0E4C8B1C"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Sensación de ardor al orinar.</w:t>
      </w:r>
    </w:p>
    <w:p w14:paraId="29816613" w14:textId="77777777" w:rsidR="00B60FDF" w:rsidRPr="00B60FDF" w:rsidRDefault="00B60FDF" w:rsidP="00B60FDF">
      <w:pPr>
        <w:shd w:val="clear" w:color="auto" w:fill="FFFFFF"/>
        <w:ind w:firstLine="720"/>
        <w:jc w:val="left"/>
        <w:rPr>
          <w:rFonts w:cs="Noto Sans"/>
          <w:szCs w:val="18"/>
          <w:lang w:val="es-ES" w:eastAsia="es-ES"/>
        </w:rPr>
      </w:pPr>
    </w:p>
    <w:p w14:paraId="6435A384" w14:textId="77777777" w:rsidR="00B60FDF" w:rsidRPr="00B60FDF" w:rsidRDefault="00B60FDF" w:rsidP="00B60FDF">
      <w:pPr>
        <w:shd w:val="clear" w:color="auto" w:fill="FFFFFF"/>
        <w:jc w:val="left"/>
        <w:rPr>
          <w:rFonts w:cs="Noto Sans"/>
          <w:szCs w:val="18"/>
          <w:lang w:val="es-ES" w:eastAsia="es-ES"/>
        </w:rPr>
      </w:pPr>
      <w:r w:rsidRPr="00B60FDF">
        <w:rPr>
          <w:rFonts w:cs="Noto Sans"/>
          <w:szCs w:val="18"/>
          <w:lang w:val="es-ES" w:eastAsia="es-ES"/>
        </w:rPr>
        <w:t>Los síntomas en los hombres pueden ser los siguientes:</w:t>
      </w:r>
    </w:p>
    <w:p w14:paraId="78CEFD21"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Secreción del pene;</w:t>
      </w:r>
    </w:p>
    <w:p w14:paraId="37D1D6B2"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Sensación de ardor al orinar;</w:t>
      </w:r>
    </w:p>
    <w:p w14:paraId="08264050"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e inflamación de uno o ambos testículos (aunque esto es menos común).</w:t>
      </w:r>
    </w:p>
    <w:p w14:paraId="3E7DE1C7" w14:textId="77777777" w:rsidR="00B60FDF" w:rsidRPr="00B60FDF" w:rsidRDefault="00B60FDF" w:rsidP="00B60FDF">
      <w:pPr>
        <w:shd w:val="clear" w:color="auto" w:fill="FFFFFF"/>
        <w:ind w:left="720" w:firstLine="24"/>
        <w:rPr>
          <w:rFonts w:cs="Noto Sans"/>
          <w:szCs w:val="18"/>
          <w:lang w:val="es-ES" w:eastAsia="es-ES"/>
        </w:rPr>
      </w:pPr>
    </w:p>
    <w:p w14:paraId="7E4B6947" w14:textId="77777777" w:rsidR="00B60FDF" w:rsidRPr="00B60FDF" w:rsidRDefault="00B60FDF" w:rsidP="00B60FDF">
      <w:pPr>
        <w:shd w:val="clear" w:color="auto" w:fill="FFFFFF"/>
        <w:rPr>
          <w:rFonts w:cs="Noto Sans"/>
          <w:szCs w:val="18"/>
          <w:lang w:val="es-ES" w:eastAsia="es-ES"/>
        </w:rPr>
      </w:pPr>
      <w:r w:rsidRPr="00B60FDF">
        <w:rPr>
          <w:rFonts w:cs="Noto Sans"/>
          <w:szCs w:val="18"/>
          <w:lang w:val="es-ES" w:eastAsia="es-ES"/>
        </w:rPr>
        <w:t>Los hombres y las mujeres también pueden infectarse por chlamydia en el recto, ya sea mediante las relaciones sexuales anales receptivas o la propagación desde otra parte infectada (como la vagina). Aunque por lo general estas infecciones no causan síntomas, pueden provocar:</w:t>
      </w:r>
    </w:p>
    <w:p w14:paraId="2E12CEC4"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Dolor en el recto;</w:t>
      </w:r>
    </w:p>
    <w:p w14:paraId="2293065A"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Secreciones;</w:t>
      </w:r>
    </w:p>
    <w:p w14:paraId="7D6779AB"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Sangrado.</w:t>
      </w:r>
    </w:p>
    <w:p w14:paraId="05B38033" w14:textId="77777777" w:rsidR="00B60FDF" w:rsidRPr="00B60FDF" w:rsidRDefault="00B60FDF" w:rsidP="00B60FDF">
      <w:pPr>
        <w:spacing w:line="276" w:lineRule="auto"/>
        <w:ind w:firstLine="720"/>
        <w:rPr>
          <w:rFonts w:cs="Noto Sans"/>
          <w:szCs w:val="18"/>
          <w:lang w:val="es-ES" w:eastAsia="es-ES"/>
        </w:rPr>
      </w:pPr>
    </w:p>
    <w:p w14:paraId="5249C75E"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De proceder se realizará y registrará la primera detección y confirmación de Chlamydia (según sea el caso):</w:t>
      </w:r>
    </w:p>
    <w:p w14:paraId="73724CBE" w14:textId="77777777" w:rsidR="00B60FDF" w:rsidRPr="00B60FDF" w:rsidRDefault="00B60FDF" w:rsidP="00984BD6">
      <w:pPr>
        <w:pStyle w:val="Prrafodelista"/>
        <w:widowControl w:val="0"/>
        <w:numPr>
          <w:ilvl w:val="0"/>
          <w:numId w:val="21"/>
        </w:numPr>
        <w:shd w:val="clear" w:color="auto" w:fill="FFFFFF"/>
        <w:spacing w:after="0"/>
        <w:ind w:left="744"/>
        <w:jc w:val="both"/>
        <w:rPr>
          <w:rFonts w:cs="Noto Sans"/>
          <w:szCs w:val="18"/>
          <w:lang w:val="es-ES" w:eastAsia="es-ES"/>
        </w:rPr>
      </w:pPr>
      <w:r w:rsidRPr="00B60FDF">
        <w:rPr>
          <w:rFonts w:cs="Noto Sans"/>
          <w:szCs w:val="18"/>
          <w:lang w:val="es-ES" w:eastAsia="es-ES"/>
        </w:rPr>
        <w:t>Primera detección. Enzimoinmunoensayo: Positiva o Negativa.</w:t>
      </w:r>
    </w:p>
    <w:p w14:paraId="02F70EF0" w14:textId="77777777" w:rsidR="00B60FDF" w:rsidRPr="00B60FDF" w:rsidRDefault="00B60FDF" w:rsidP="00984BD6">
      <w:pPr>
        <w:pStyle w:val="Prrafodelista"/>
        <w:widowControl w:val="0"/>
        <w:numPr>
          <w:ilvl w:val="0"/>
          <w:numId w:val="20"/>
        </w:numPr>
        <w:shd w:val="clear" w:color="auto" w:fill="FFFFFF"/>
        <w:spacing w:after="0"/>
        <w:ind w:left="744"/>
        <w:jc w:val="both"/>
        <w:rPr>
          <w:rFonts w:cs="Noto Sans"/>
          <w:szCs w:val="18"/>
          <w:lang w:val="es-ES" w:eastAsia="es-ES"/>
        </w:rPr>
      </w:pPr>
      <w:r w:rsidRPr="00B60FDF">
        <w:rPr>
          <w:rFonts w:cs="Noto Sans"/>
          <w:szCs w:val="18"/>
          <w:lang w:val="es-ES" w:eastAsia="es-ES"/>
        </w:rPr>
        <w:t>Pruebas confirmatorias y/o suplementarias: Positiva o Negativa.</w:t>
      </w:r>
    </w:p>
    <w:p w14:paraId="5B04AEAE" w14:textId="77777777" w:rsidR="00B60FDF" w:rsidRPr="00B60FDF" w:rsidRDefault="00B60FDF" w:rsidP="00B60FDF">
      <w:pPr>
        <w:spacing w:line="276" w:lineRule="auto"/>
        <w:ind w:left="709"/>
        <w:rPr>
          <w:rFonts w:cs="Noto Sans"/>
          <w:szCs w:val="18"/>
          <w:lang w:val="es-ES" w:eastAsia="es-ES"/>
        </w:rPr>
      </w:pPr>
    </w:p>
    <w:p w14:paraId="5DAE2A78" w14:textId="77777777" w:rsidR="00B60FDF" w:rsidRPr="00B60FDF" w:rsidRDefault="00B60FDF" w:rsidP="00B60FDF">
      <w:pPr>
        <w:rPr>
          <w:rFonts w:cs="Noto Sans"/>
          <w:b/>
          <w:i/>
          <w:u w:val="single"/>
        </w:rPr>
      </w:pPr>
      <w:r w:rsidRPr="00B60FDF">
        <w:rPr>
          <w:rFonts w:cs="Noto Sans"/>
          <w:b/>
          <w:i/>
          <w:u w:val="single"/>
        </w:rPr>
        <w:lastRenderedPageBreak/>
        <w:t xml:space="preserve">VPH: </w:t>
      </w:r>
      <w:r w:rsidRPr="00B60FDF">
        <w:rPr>
          <w:rFonts w:cs="Noto Sans"/>
          <w:b/>
          <w:i/>
          <w:u w:val="single"/>
        </w:rPr>
        <w:tab/>
      </w:r>
    </w:p>
    <w:p w14:paraId="7DA02597" w14:textId="77777777" w:rsidR="00B60FDF" w:rsidRPr="00B60FDF" w:rsidRDefault="00B60FDF" w:rsidP="00B60FDF">
      <w:pPr>
        <w:spacing w:line="276" w:lineRule="auto"/>
        <w:ind w:left="709"/>
        <w:rPr>
          <w:rFonts w:cs="Noto Sans"/>
          <w:szCs w:val="18"/>
          <w:lang w:val="es-ES" w:eastAsia="es-ES"/>
        </w:rPr>
      </w:pPr>
    </w:p>
    <w:p w14:paraId="03CF168F"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Los signos y síntomas a interrogar y/o explorar en mujeres son</w:t>
      </w:r>
      <w:r w:rsidRPr="00B60FDF">
        <w:rPr>
          <w:rStyle w:val="Refdenotaalpie"/>
          <w:rFonts w:cs="Noto Sans"/>
          <w:szCs w:val="18"/>
          <w:lang w:val="es-ES" w:eastAsia="es-ES"/>
        </w:rPr>
        <w:footnoteReference w:id="7"/>
      </w:r>
      <w:r w:rsidRPr="00B60FDF">
        <w:rPr>
          <w:rFonts w:cs="Noto Sans"/>
          <w:szCs w:val="18"/>
          <w:lang w:val="es-ES" w:eastAsia="es-ES"/>
        </w:rPr>
        <w:t xml:space="preserve">: </w:t>
      </w:r>
    </w:p>
    <w:p w14:paraId="3AA11370"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Algunos tipos del virus pueden causar </w:t>
      </w:r>
      <w:hyperlink r:id="rId27" w:history="1">
        <w:r w:rsidRPr="00B60FDF">
          <w:rPr>
            <w:rFonts w:cs="Noto Sans"/>
            <w:szCs w:val="18"/>
            <w:lang w:val="es-ES" w:eastAsia="es-ES"/>
          </w:rPr>
          <w:t>verrugas genitales</w:t>
        </w:r>
      </w:hyperlink>
      <w:r w:rsidRPr="00B60FDF">
        <w:rPr>
          <w:rFonts w:cs="Noto Sans"/>
          <w:szCs w:val="18"/>
          <w:lang w:val="es-ES" w:eastAsia="es-ES"/>
        </w:rPr>
        <w:t xml:space="preserve"> o cáncer. </w:t>
      </w:r>
    </w:p>
    <w:p w14:paraId="50737EF6"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Alrededor de 40 tipos de este virus pueden infectar el área genital (vulva, vagina, cuello uterino, recto, ano, pene y escroto) así como tu boca y garganta. Estos tipos de papiloma humano se transmiten durante el contacto sexual. Otros tipos del virus del papiloma humano (VPH) causan verrugas comunes, como las verrugas de las manos y las plantas de los pies, pero no se transmiten a través del sexo.</w:t>
      </w:r>
    </w:p>
    <w:p w14:paraId="79DA83F2" w14:textId="77777777" w:rsidR="00B60FDF" w:rsidRPr="00B60FDF" w:rsidRDefault="00B60FDF" w:rsidP="00984BD6">
      <w:pPr>
        <w:pStyle w:val="Prrafodelista"/>
        <w:numPr>
          <w:ilvl w:val="0"/>
          <w:numId w:val="22"/>
        </w:numPr>
        <w:spacing w:after="160" w:line="259" w:lineRule="auto"/>
        <w:rPr>
          <w:rFonts w:cs="Noto Sans"/>
          <w:szCs w:val="18"/>
          <w:lang w:val="es-ES" w:eastAsia="es-ES"/>
        </w:rPr>
      </w:pPr>
      <w:r w:rsidRPr="00B60FDF">
        <w:rPr>
          <w:rFonts w:cs="Noto Sans"/>
          <w:szCs w:val="18"/>
          <w:lang w:val="es-ES" w:eastAsia="es-ES"/>
        </w:rPr>
        <w:t>El cáncer de cuello uterino usualmente está relacionado con el VPH, pero el papiloma humano también puede causar cáncer en la vulva, vagina, pene, ano, boca y garganta.</w:t>
      </w:r>
    </w:p>
    <w:p w14:paraId="4F04E049" w14:textId="77777777" w:rsidR="00B60FDF" w:rsidRPr="00B60FDF" w:rsidRDefault="00B60FDF" w:rsidP="00B60FDF">
      <w:pPr>
        <w:shd w:val="clear" w:color="auto" w:fill="FFFFFF"/>
        <w:autoSpaceDE w:val="0"/>
        <w:autoSpaceDN w:val="0"/>
        <w:adjustRightInd w:val="0"/>
        <w:rPr>
          <w:rFonts w:cs="Noto Sans"/>
          <w:szCs w:val="18"/>
          <w:lang w:val="es-ES" w:eastAsia="es-ES"/>
        </w:rPr>
      </w:pPr>
      <w:r w:rsidRPr="00B60FDF">
        <w:rPr>
          <w:rFonts w:cs="Noto Sans"/>
          <w:szCs w:val="18"/>
          <w:lang w:val="es-ES" w:eastAsia="es-ES"/>
        </w:rPr>
        <w:t>El personal médico de salud ofrecerá a toda mujer entre 25 y 64 años de edad, en especial en factores de riesgo, la prueba de detección del VPH y se realizará a quien la solicite independientemente de su edad (NOM-014-SSA2-1994).</w:t>
      </w:r>
    </w:p>
    <w:p w14:paraId="091D36A7" w14:textId="77777777" w:rsidR="00B60FDF" w:rsidRPr="00B60FDF" w:rsidRDefault="00B60FDF" w:rsidP="00B60FDF">
      <w:pPr>
        <w:pStyle w:val="Prrafodelista"/>
        <w:spacing w:line="276" w:lineRule="auto"/>
        <w:ind w:left="722"/>
        <w:rPr>
          <w:rFonts w:cs="Noto Sans"/>
          <w:szCs w:val="18"/>
          <w:lang w:val="es-ES" w:eastAsia="es-ES"/>
        </w:rPr>
      </w:pPr>
    </w:p>
    <w:p w14:paraId="40C647E2" w14:textId="77777777" w:rsidR="00B60FDF" w:rsidRPr="00B60FDF" w:rsidRDefault="00B60FDF" w:rsidP="00B60FDF">
      <w:pPr>
        <w:spacing w:line="276" w:lineRule="auto"/>
        <w:rPr>
          <w:rFonts w:cs="Noto Sans"/>
          <w:szCs w:val="18"/>
          <w:lang w:val="es-ES" w:eastAsia="es-ES"/>
        </w:rPr>
      </w:pPr>
      <w:r w:rsidRPr="00B60FDF">
        <w:rPr>
          <w:rFonts w:cs="Noto Sans"/>
          <w:szCs w:val="18"/>
          <w:lang w:val="es-ES" w:eastAsia="es-ES"/>
        </w:rPr>
        <w:t>De proceder se realizará y registrará el resultado de la prueba confirmatoria para VPH (según sea el caso):</w:t>
      </w:r>
    </w:p>
    <w:p w14:paraId="11C0912E" w14:textId="77777777" w:rsidR="00B60FDF" w:rsidRPr="00B60FDF" w:rsidRDefault="00B60FDF" w:rsidP="00984BD6">
      <w:pPr>
        <w:pStyle w:val="Prrafodelista"/>
        <w:widowControl w:val="0"/>
        <w:numPr>
          <w:ilvl w:val="0"/>
          <w:numId w:val="20"/>
        </w:numPr>
        <w:shd w:val="clear" w:color="auto" w:fill="FFFFFF"/>
        <w:spacing w:after="0"/>
        <w:ind w:left="1082"/>
        <w:jc w:val="both"/>
        <w:rPr>
          <w:rFonts w:cs="Noto Sans"/>
          <w:szCs w:val="18"/>
          <w:lang w:val="es-ES" w:eastAsia="es-ES"/>
        </w:rPr>
      </w:pPr>
      <w:r w:rsidRPr="00B60FDF">
        <w:rPr>
          <w:rFonts w:cs="Noto Sans"/>
          <w:szCs w:val="18"/>
          <w:lang w:val="es-ES" w:eastAsia="es-ES"/>
        </w:rPr>
        <w:t>Pruebas confirmatorias y/o suplementarias: Positiva o Negativa.</w:t>
      </w:r>
    </w:p>
    <w:p w14:paraId="238E50A7" w14:textId="77777777" w:rsidR="00B60FDF" w:rsidRPr="00B60FDF" w:rsidRDefault="00B60FDF" w:rsidP="00B60FDF">
      <w:pPr>
        <w:rPr>
          <w:rFonts w:cs="Noto Sans"/>
          <w:strike/>
          <w:lang w:val="es-ES"/>
        </w:rPr>
      </w:pPr>
    </w:p>
    <w:p w14:paraId="25B8E053" w14:textId="77777777" w:rsidR="00B60FDF" w:rsidRPr="00B60FDF" w:rsidRDefault="00B60FDF" w:rsidP="00B60FDF">
      <w:pPr>
        <w:pStyle w:val="Ttulo2"/>
      </w:pPr>
      <w:bookmarkStart w:id="60" w:name="_Toc153211269"/>
      <w:bookmarkStart w:id="61" w:name="_Toc184750716"/>
      <w:r w:rsidRPr="00B60FDF">
        <w:t>ASISTENTES A TERAPIAS PSICOLOGICAS GRUPALES</w:t>
      </w:r>
      <w:bookmarkEnd w:id="60"/>
      <w:bookmarkEnd w:id="61"/>
    </w:p>
    <w:p w14:paraId="408298D5" w14:textId="77777777" w:rsidR="00B60FDF" w:rsidRPr="00B60FDF" w:rsidRDefault="00B60FDF" w:rsidP="00B60FDF">
      <w:pPr>
        <w:rPr>
          <w:rFonts w:cs="Noto Sans"/>
          <w:szCs w:val="18"/>
        </w:rPr>
      </w:pPr>
      <w:r w:rsidRPr="00B60FDF">
        <w:rPr>
          <w:rFonts w:cs="Noto Sans"/>
          <w:szCs w:val="18"/>
        </w:rPr>
        <w:t>Anote el total de asistentes a terapias psicológicas grupales u orientación psicológica proporcionada por el personal médico y paramédico a grupos específicos, con la finalidad de brindar soporte emocional para una mejora calidad de vida de las personas viviendo con VIH.</w:t>
      </w:r>
    </w:p>
    <w:p w14:paraId="7A2A6E38" w14:textId="011C3549" w:rsidR="003136A1" w:rsidRPr="001E5AC4" w:rsidRDefault="003136A1" w:rsidP="003136A1">
      <w:pPr>
        <w:rPr>
          <w:rFonts w:cs="Noto Sans"/>
          <w:color w:val="000000" w:themeColor="text1"/>
          <w:szCs w:val="18"/>
          <w:lang w:val="es-ES_tradnl"/>
        </w:rPr>
      </w:pP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3D8481EB"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83EE8E8">
                <wp:simplePos x="0" y="0"/>
                <wp:positionH relativeFrom="margin">
                  <wp:align>center</wp:align>
                </wp:positionH>
                <wp:positionV relativeFrom="paragraph">
                  <wp:posOffset>449036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D82C87" w:rsidRPr="00E14A2A" w:rsidRDefault="00D82C87" w:rsidP="00BB7651">
                            <w:pPr>
                              <w:pStyle w:val="edicion"/>
                              <w:spacing w:line="276" w:lineRule="auto"/>
                              <w:rPr>
                                <w:rFonts w:cs="Noto Sans"/>
                                <w:b/>
                                <w:bCs/>
                              </w:rPr>
                            </w:pPr>
                            <w:r w:rsidRPr="00E14A2A">
                              <w:rPr>
                                <w:rFonts w:cs="Noto Sans"/>
                                <w:b/>
                                <w:bCs/>
                              </w:rPr>
                              <w:t>Gobierno de México</w:t>
                            </w:r>
                          </w:p>
                          <w:p w14:paraId="5DFC6B93" w14:textId="77777777" w:rsidR="00D82C87" w:rsidRPr="00E14A2A" w:rsidRDefault="00D82C87" w:rsidP="00BB7651">
                            <w:pPr>
                              <w:pStyle w:val="edicion"/>
                              <w:spacing w:line="276" w:lineRule="auto"/>
                              <w:rPr>
                                <w:rFonts w:cs="Noto Sans"/>
                                <w:b/>
                                <w:bCs/>
                              </w:rPr>
                            </w:pPr>
                            <w:r w:rsidRPr="00E14A2A">
                              <w:rPr>
                                <w:rFonts w:cs="Noto Sans"/>
                                <w:b/>
                                <w:bCs/>
                              </w:rPr>
                              <w:t>Secretaría de Salud</w:t>
                            </w:r>
                          </w:p>
                          <w:p w14:paraId="37B7CF3A" w14:textId="77777777" w:rsidR="00D82C87" w:rsidRPr="00E14A2A" w:rsidRDefault="00D82C87" w:rsidP="00BB7651">
                            <w:pPr>
                              <w:pStyle w:val="edicion"/>
                              <w:spacing w:line="276" w:lineRule="auto"/>
                              <w:rPr>
                                <w:rFonts w:cs="Noto Sans"/>
                                <w:b/>
                                <w:bCs/>
                              </w:rPr>
                            </w:pPr>
                            <w:r w:rsidRPr="00E14A2A">
                              <w:rPr>
                                <w:rFonts w:cs="Noto Sans"/>
                                <w:b/>
                                <w:bCs/>
                              </w:rPr>
                              <w:t>Dirección General de Información en Salud</w:t>
                            </w:r>
                          </w:p>
                          <w:p w14:paraId="3019751E" w14:textId="77777777" w:rsidR="00D82C87" w:rsidRPr="00E14A2A" w:rsidRDefault="00D82C87" w:rsidP="005014BA">
                            <w:pPr>
                              <w:pStyle w:val="edicion"/>
                              <w:spacing w:after="0"/>
                              <w:rPr>
                                <w:rFonts w:cs="Noto Sans"/>
                                <w:b/>
                                <w:bCs/>
                              </w:rPr>
                            </w:pPr>
                          </w:p>
                          <w:p w14:paraId="177D86F2" w14:textId="1E9D0A83" w:rsidR="00D82C87" w:rsidRPr="00E14A2A" w:rsidRDefault="00B60FDF" w:rsidP="005640C8">
                            <w:pPr>
                              <w:pStyle w:val="edicion"/>
                              <w:spacing w:after="0"/>
                              <w:rPr>
                                <w:rFonts w:cs="Noto Sans"/>
                                <w:b/>
                                <w:bCs/>
                              </w:rPr>
                            </w:pPr>
                            <w:r>
                              <w:rPr>
                                <w:rFonts w:cs="Noto Sans"/>
                                <w:b/>
                                <w:bCs/>
                              </w:rPr>
                              <w:t>Instructivo de llenado de</w:t>
                            </w:r>
                            <w:r w:rsidR="00D82C87" w:rsidRPr="00E14A2A">
                              <w:rPr>
                                <w:rFonts w:cs="Noto Sans"/>
                                <w:b/>
                                <w:bCs/>
                              </w:rPr>
                              <w:t>l</w:t>
                            </w:r>
                          </w:p>
                          <w:p w14:paraId="45AE9E6C" w14:textId="145280C5" w:rsidR="00D82C87" w:rsidRPr="00E14A2A" w:rsidRDefault="00B60FDF" w:rsidP="005640C8">
                            <w:pPr>
                              <w:pStyle w:val="edicion"/>
                              <w:spacing w:after="0"/>
                              <w:rPr>
                                <w:rFonts w:cs="Noto Sans"/>
                                <w:b/>
                                <w:bCs/>
                              </w:rPr>
                            </w:pPr>
                            <w:r w:rsidRPr="00B60FDF">
                              <w:rPr>
                                <w:rFonts w:cs="Noto Sans"/>
                                <w:b/>
                                <w:bCs/>
                              </w:rPr>
                              <w:t>Informe Mensual de Actividades Realizadas en el Servicio Especializado para la Atención, Detección e Información sobre VIH e ITS</w:t>
                            </w:r>
                          </w:p>
                          <w:p w14:paraId="4616C48F" w14:textId="32B11B54" w:rsidR="00D82C87" w:rsidRPr="00E14A2A" w:rsidRDefault="00D82C87" w:rsidP="005640C8">
                            <w:pPr>
                              <w:pStyle w:val="edicion"/>
                              <w:spacing w:after="0"/>
                              <w:rPr>
                                <w:rFonts w:cs="Noto Sans"/>
                              </w:rPr>
                            </w:pPr>
                            <w:r w:rsidRPr="00E14A2A">
                              <w:rPr>
                                <w:rFonts w:cs="Noto Sans"/>
                              </w:rPr>
                              <w:t>(</w:t>
                            </w:r>
                            <w:r w:rsidR="00B60FDF" w:rsidRPr="00B60FDF">
                              <w:rPr>
                                <w:rFonts w:cs="Noto Sans"/>
                              </w:rPr>
                              <w:t>SINBA-SIS-VIH</w:t>
                            </w:r>
                            <w:r w:rsidRPr="00E14A2A">
                              <w:rPr>
                                <w:rFonts w:cs="Noto Sans"/>
                              </w:rPr>
                              <w:t>)</w:t>
                            </w:r>
                          </w:p>
                          <w:p w14:paraId="59634D31" w14:textId="727F73B1" w:rsidR="00D82C87" w:rsidRPr="00E14A2A" w:rsidRDefault="00D82C87" w:rsidP="005640C8">
                            <w:pPr>
                              <w:pStyle w:val="edicion"/>
                              <w:spacing w:after="0"/>
                              <w:rPr>
                                <w:rFonts w:cs="Noto Sans"/>
                              </w:rPr>
                            </w:pPr>
                            <w:r w:rsidRPr="00E14A2A">
                              <w:rPr>
                                <w:rFonts w:cs="Noto Sans"/>
                              </w:rPr>
                              <w:t>VERSIÓN 2025</w:t>
                            </w:r>
                          </w:p>
                          <w:p w14:paraId="51952D1D" w14:textId="77777777" w:rsidR="00D82C87" w:rsidRPr="00E14A2A" w:rsidRDefault="00D82C87" w:rsidP="005014BA">
                            <w:pPr>
                              <w:pStyle w:val="edicion"/>
                              <w:spacing w:after="0"/>
                              <w:rPr>
                                <w:rFonts w:cs="Noto Sans"/>
                              </w:rPr>
                            </w:pPr>
                          </w:p>
                          <w:p w14:paraId="62F082FB" w14:textId="77777777" w:rsidR="00D82C87" w:rsidRPr="00E14A2A" w:rsidRDefault="00D82C87" w:rsidP="005014BA">
                            <w:pPr>
                              <w:pStyle w:val="edicion"/>
                              <w:spacing w:after="0"/>
                              <w:rPr>
                                <w:rFonts w:cs="Noto Sans"/>
                              </w:rPr>
                            </w:pPr>
                            <w:r w:rsidRPr="00E14A2A">
                              <w:rPr>
                                <w:rFonts w:cs="Noto Sans"/>
                              </w:rPr>
                              <w:t>Sistema Nacional de Información</w:t>
                            </w:r>
                          </w:p>
                          <w:p w14:paraId="3FDDC208" w14:textId="0524A345" w:rsidR="00D82C87" w:rsidRPr="00E14A2A" w:rsidRDefault="00D82C87" w:rsidP="005014BA">
                            <w:pPr>
                              <w:pStyle w:val="edicion"/>
                              <w:spacing w:after="0"/>
                              <w:rPr>
                                <w:rFonts w:cs="Noto Sans"/>
                              </w:rPr>
                            </w:pPr>
                            <w:r w:rsidRPr="00E14A2A">
                              <w:rPr>
                                <w:rFonts w:cs="Noto Sans"/>
                              </w:rPr>
                              <w:t>Básica en Materia de Salud</w:t>
                            </w:r>
                          </w:p>
                          <w:p w14:paraId="69983BB2" w14:textId="77777777" w:rsidR="00D82C87" w:rsidRPr="00E14A2A" w:rsidRDefault="00D82C87" w:rsidP="005014BA">
                            <w:pPr>
                              <w:pStyle w:val="edicion"/>
                              <w:spacing w:after="0"/>
                              <w:rPr>
                                <w:rFonts w:cs="Noto Sans"/>
                              </w:rPr>
                            </w:pPr>
                          </w:p>
                          <w:p w14:paraId="3969877F" w14:textId="77777777" w:rsidR="00D82C87" w:rsidRPr="00E14A2A" w:rsidRDefault="00D82C87" w:rsidP="005014BA">
                            <w:pPr>
                              <w:pStyle w:val="edicion"/>
                              <w:spacing w:after="0"/>
                              <w:rPr>
                                <w:rFonts w:cs="Noto Sans"/>
                              </w:rPr>
                            </w:pPr>
                            <w:r w:rsidRPr="00E14A2A">
                              <w:rPr>
                                <w:rFonts w:cs="Noto Sans"/>
                              </w:rPr>
                              <w:t>Av. Homero No. 213, Col. Chapultepec Morales,</w:t>
                            </w:r>
                          </w:p>
                          <w:p w14:paraId="207FDDC4" w14:textId="4857DCA3" w:rsidR="00D82C87" w:rsidRPr="00E14A2A" w:rsidRDefault="00D82C8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35.3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" filled="f" stroked="f" strokeweight=".5pt">
                <v:textbox>
                  <w:txbxContent>
                    <w:p w14:paraId="5BF19560" w14:textId="77777777" w:rsidR="00D82C87" w:rsidRPr="00E14A2A" w:rsidRDefault="00D82C87" w:rsidP="00BB7651">
                      <w:pPr>
                        <w:pStyle w:val="edicion"/>
                        <w:spacing w:line="276" w:lineRule="auto"/>
                        <w:rPr>
                          <w:rFonts w:cs="Noto Sans"/>
                          <w:b/>
                          <w:bCs/>
                        </w:rPr>
                      </w:pPr>
                      <w:r w:rsidRPr="00E14A2A">
                        <w:rPr>
                          <w:rFonts w:cs="Noto Sans"/>
                          <w:b/>
                          <w:bCs/>
                        </w:rPr>
                        <w:t>Gobierno de México</w:t>
                      </w:r>
                    </w:p>
                    <w:p w14:paraId="5DFC6B93" w14:textId="77777777" w:rsidR="00D82C87" w:rsidRPr="00E14A2A" w:rsidRDefault="00D82C87" w:rsidP="00BB7651">
                      <w:pPr>
                        <w:pStyle w:val="edicion"/>
                        <w:spacing w:line="276" w:lineRule="auto"/>
                        <w:rPr>
                          <w:rFonts w:cs="Noto Sans"/>
                          <w:b/>
                          <w:bCs/>
                        </w:rPr>
                      </w:pPr>
                      <w:r w:rsidRPr="00E14A2A">
                        <w:rPr>
                          <w:rFonts w:cs="Noto Sans"/>
                          <w:b/>
                          <w:bCs/>
                        </w:rPr>
                        <w:t>Secretaría de Salud</w:t>
                      </w:r>
                    </w:p>
                    <w:p w14:paraId="37B7CF3A" w14:textId="77777777" w:rsidR="00D82C87" w:rsidRPr="00E14A2A" w:rsidRDefault="00D82C87" w:rsidP="00BB7651">
                      <w:pPr>
                        <w:pStyle w:val="edicion"/>
                        <w:spacing w:line="276" w:lineRule="auto"/>
                        <w:rPr>
                          <w:rFonts w:cs="Noto Sans"/>
                          <w:b/>
                          <w:bCs/>
                        </w:rPr>
                      </w:pPr>
                      <w:r w:rsidRPr="00E14A2A">
                        <w:rPr>
                          <w:rFonts w:cs="Noto Sans"/>
                          <w:b/>
                          <w:bCs/>
                        </w:rPr>
                        <w:t>Dirección General de Información en Salud</w:t>
                      </w:r>
                    </w:p>
                    <w:p w14:paraId="3019751E" w14:textId="77777777" w:rsidR="00D82C87" w:rsidRPr="00E14A2A" w:rsidRDefault="00D82C87" w:rsidP="005014BA">
                      <w:pPr>
                        <w:pStyle w:val="edicion"/>
                        <w:spacing w:after="0"/>
                        <w:rPr>
                          <w:rFonts w:cs="Noto Sans"/>
                          <w:b/>
                          <w:bCs/>
                        </w:rPr>
                      </w:pPr>
                    </w:p>
                    <w:p w14:paraId="177D86F2" w14:textId="1E9D0A83" w:rsidR="00D82C87" w:rsidRPr="00E14A2A" w:rsidRDefault="00B60FDF" w:rsidP="005640C8">
                      <w:pPr>
                        <w:pStyle w:val="edicion"/>
                        <w:spacing w:after="0"/>
                        <w:rPr>
                          <w:rFonts w:cs="Noto Sans"/>
                          <w:b/>
                          <w:bCs/>
                        </w:rPr>
                      </w:pPr>
                      <w:r>
                        <w:rPr>
                          <w:rFonts w:cs="Noto Sans"/>
                          <w:b/>
                          <w:bCs/>
                        </w:rPr>
                        <w:t>Instructivo de llenado de</w:t>
                      </w:r>
                      <w:r w:rsidR="00D82C87" w:rsidRPr="00E14A2A">
                        <w:rPr>
                          <w:rFonts w:cs="Noto Sans"/>
                          <w:b/>
                          <w:bCs/>
                        </w:rPr>
                        <w:t>l</w:t>
                      </w:r>
                    </w:p>
                    <w:p w14:paraId="45AE9E6C" w14:textId="145280C5" w:rsidR="00D82C87" w:rsidRPr="00E14A2A" w:rsidRDefault="00B60FDF" w:rsidP="005640C8">
                      <w:pPr>
                        <w:pStyle w:val="edicion"/>
                        <w:spacing w:after="0"/>
                        <w:rPr>
                          <w:rFonts w:cs="Noto Sans"/>
                          <w:b/>
                          <w:bCs/>
                        </w:rPr>
                      </w:pPr>
                      <w:r w:rsidRPr="00B60FDF">
                        <w:rPr>
                          <w:rFonts w:cs="Noto Sans"/>
                          <w:b/>
                          <w:bCs/>
                        </w:rPr>
                        <w:t>Informe Mensual de Actividades Realizadas en el Servicio Especializado para la Atención, Detección e Información sobre VIH e ITS</w:t>
                      </w:r>
                    </w:p>
                    <w:p w14:paraId="4616C48F" w14:textId="32B11B54" w:rsidR="00D82C87" w:rsidRPr="00E14A2A" w:rsidRDefault="00D82C87" w:rsidP="005640C8">
                      <w:pPr>
                        <w:pStyle w:val="edicion"/>
                        <w:spacing w:after="0"/>
                        <w:rPr>
                          <w:rFonts w:cs="Noto Sans"/>
                        </w:rPr>
                      </w:pPr>
                      <w:r w:rsidRPr="00E14A2A">
                        <w:rPr>
                          <w:rFonts w:cs="Noto Sans"/>
                        </w:rPr>
                        <w:t>(</w:t>
                      </w:r>
                      <w:r w:rsidR="00B60FDF" w:rsidRPr="00B60FDF">
                        <w:rPr>
                          <w:rFonts w:cs="Noto Sans"/>
                        </w:rPr>
                        <w:t>SINBA-SIS-VIH</w:t>
                      </w:r>
                      <w:r w:rsidRPr="00E14A2A">
                        <w:rPr>
                          <w:rFonts w:cs="Noto Sans"/>
                        </w:rPr>
                        <w:t>)</w:t>
                      </w:r>
                    </w:p>
                    <w:p w14:paraId="59634D31" w14:textId="727F73B1" w:rsidR="00D82C87" w:rsidRPr="00E14A2A" w:rsidRDefault="00D82C87" w:rsidP="005640C8">
                      <w:pPr>
                        <w:pStyle w:val="edicion"/>
                        <w:spacing w:after="0"/>
                        <w:rPr>
                          <w:rFonts w:cs="Noto Sans"/>
                        </w:rPr>
                      </w:pPr>
                      <w:r w:rsidRPr="00E14A2A">
                        <w:rPr>
                          <w:rFonts w:cs="Noto Sans"/>
                        </w:rPr>
                        <w:t>VERSIÓN 2025</w:t>
                      </w:r>
                    </w:p>
                    <w:p w14:paraId="51952D1D" w14:textId="77777777" w:rsidR="00D82C87" w:rsidRPr="00E14A2A" w:rsidRDefault="00D82C87" w:rsidP="005014BA">
                      <w:pPr>
                        <w:pStyle w:val="edicion"/>
                        <w:spacing w:after="0"/>
                        <w:rPr>
                          <w:rFonts w:cs="Noto Sans"/>
                        </w:rPr>
                      </w:pPr>
                    </w:p>
                    <w:p w14:paraId="62F082FB" w14:textId="77777777" w:rsidR="00D82C87" w:rsidRPr="00E14A2A" w:rsidRDefault="00D82C87" w:rsidP="005014BA">
                      <w:pPr>
                        <w:pStyle w:val="edicion"/>
                        <w:spacing w:after="0"/>
                        <w:rPr>
                          <w:rFonts w:cs="Noto Sans"/>
                        </w:rPr>
                      </w:pPr>
                      <w:r w:rsidRPr="00E14A2A">
                        <w:rPr>
                          <w:rFonts w:cs="Noto Sans"/>
                        </w:rPr>
                        <w:t>Sistema Nacional de Información</w:t>
                      </w:r>
                    </w:p>
                    <w:p w14:paraId="3FDDC208" w14:textId="0524A345" w:rsidR="00D82C87" w:rsidRPr="00E14A2A" w:rsidRDefault="00D82C87" w:rsidP="005014BA">
                      <w:pPr>
                        <w:pStyle w:val="edicion"/>
                        <w:spacing w:after="0"/>
                        <w:rPr>
                          <w:rFonts w:cs="Noto Sans"/>
                        </w:rPr>
                      </w:pPr>
                      <w:r w:rsidRPr="00E14A2A">
                        <w:rPr>
                          <w:rFonts w:cs="Noto Sans"/>
                        </w:rPr>
                        <w:t>Básica en Materia de Salud</w:t>
                      </w:r>
                    </w:p>
                    <w:p w14:paraId="69983BB2" w14:textId="77777777" w:rsidR="00D82C87" w:rsidRPr="00E14A2A" w:rsidRDefault="00D82C87" w:rsidP="005014BA">
                      <w:pPr>
                        <w:pStyle w:val="edicion"/>
                        <w:spacing w:after="0"/>
                        <w:rPr>
                          <w:rFonts w:cs="Noto Sans"/>
                        </w:rPr>
                      </w:pPr>
                    </w:p>
                    <w:p w14:paraId="3969877F" w14:textId="77777777" w:rsidR="00D82C87" w:rsidRPr="00E14A2A" w:rsidRDefault="00D82C87" w:rsidP="005014BA">
                      <w:pPr>
                        <w:pStyle w:val="edicion"/>
                        <w:spacing w:after="0"/>
                        <w:rPr>
                          <w:rFonts w:cs="Noto Sans"/>
                        </w:rPr>
                      </w:pPr>
                      <w:r w:rsidRPr="00E14A2A">
                        <w:rPr>
                          <w:rFonts w:cs="Noto Sans"/>
                        </w:rPr>
                        <w:t>Av. Homero No. 213, Col. Chapultepec Morales,</w:t>
                      </w:r>
                    </w:p>
                    <w:p w14:paraId="207FDDC4" w14:textId="4857DCA3" w:rsidR="00D82C87" w:rsidRPr="00E14A2A" w:rsidRDefault="00D82C8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8"/>
      <w:headerReference w:type="default" r:id="rId29"/>
      <w:footerReference w:type="even" r:id="rId30"/>
      <w:footerReference w:type="default" r:id="rId31"/>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ADFE58" w14:textId="77777777" w:rsidR="009A1816" w:rsidRDefault="009A1816" w:rsidP="007B4FF9">
      <w:pPr>
        <w:spacing w:after="0"/>
      </w:pPr>
      <w:r>
        <w:separator/>
      </w:r>
    </w:p>
  </w:endnote>
  <w:endnote w:type="continuationSeparator" w:id="0">
    <w:p w14:paraId="31A63806" w14:textId="77777777" w:rsidR="009A1816" w:rsidRDefault="009A1816"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D82C87" w:rsidRPr="008E71E6" w:rsidRDefault="00D82C8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D82C87" w:rsidRPr="003A42D6" w:rsidRDefault="00D82C8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D82C87" w:rsidRPr="00927646" w:rsidRDefault="00D82C8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372CFA3" w:rsidR="00D82C87" w:rsidRDefault="00D82C8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A34A8">
          <w:rPr>
            <w:noProof/>
            <w:color w:val="B38E5D"/>
          </w:rPr>
          <w:t>20</w:t>
        </w:r>
        <w:r w:rsidRPr="00D330B1">
          <w:rPr>
            <w:color w:val="B38E5D"/>
          </w:rPr>
          <w:fldChar w:fldCharType="end"/>
        </w:r>
      </w:p>
      <w:p w14:paraId="5E5498E7" w14:textId="374DBC86" w:rsidR="00D82C87" w:rsidRPr="00D330B1" w:rsidRDefault="00D82C8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D82C87" w:rsidRDefault="00D82C8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D82C87" w:rsidRDefault="00D82C8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6CDDD7" w14:textId="77777777" w:rsidR="009A1816" w:rsidRDefault="009A1816" w:rsidP="007B4FF9">
      <w:pPr>
        <w:spacing w:after="0"/>
      </w:pPr>
      <w:r>
        <w:separator/>
      </w:r>
    </w:p>
  </w:footnote>
  <w:footnote w:type="continuationSeparator" w:id="0">
    <w:p w14:paraId="4D822A0B" w14:textId="77777777" w:rsidR="009A1816" w:rsidRDefault="009A1816" w:rsidP="007B4FF9">
      <w:pPr>
        <w:spacing w:after="0"/>
      </w:pPr>
      <w:r>
        <w:continuationSeparator/>
      </w:r>
    </w:p>
  </w:footnote>
  <w:footnote w:id="1">
    <w:p w14:paraId="50540394" w14:textId="77777777" w:rsidR="00B60FDF" w:rsidRDefault="00B60FDF" w:rsidP="00B60FDF">
      <w:pPr>
        <w:pStyle w:val="Textonotapie"/>
        <w:ind w:left="142" w:hanging="142"/>
      </w:pPr>
      <w:r>
        <w:rPr>
          <w:rStyle w:val="Refdenotaalpie"/>
        </w:rPr>
        <w:footnoteRef/>
      </w:r>
      <w:r>
        <w:t xml:space="preserve"> </w:t>
      </w:r>
      <w:r w:rsidRPr="00013588">
        <w:t xml:space="preserve">SS/DGE. Manual de Procedimientos Estandarizados para la Vigilancia Epidemiológica de la Infección por el Virus de la Inmunodeficiencia Humana. Marzo 2020. Pág. </w:t>
      </w:r>
      <w:r>
        <w:t>14, 23 y 24</w:t>
      </w:r>
      <w:r w:rsidRPr="00013588">
        <w:t>.</w:t>
      </w:r>
    </w:p>
  </w:footnote>
  <w:footnote w:id="2">
    <w:p w14:paraId="421A1EC1" w14:textId="77777777" w:rsidR="00B60FDF" w:rsidRPr="00BC4113" w:rsidRDefault="00B60FDF" w:rsidP="00B60FDF">
      <w:pPr>
        <w:pStyle w:val="Textonotapie"/>
        <w:ind w:left="28" w:hanging="28"/>
      </w:pPr>
      <w:r w:rsidRPr="00E74089">
        <w:rPr>
          <w:rStyle w:val="Refdenotaalpie"/>
          <w:rFonts w:ascii="Montserrat" w:hAnsi="Montserrat"/>
          <w:sz w:val="16"/>
          <w:szCs w:val="16"/>
        </w:rPr>
        <w:footnoteRef/>
      </w:r>
      <w:r w:rsidRPr="00E74089">
        <w:rPr>
          <w:rFonts w:ascii="Montserrat" w:hAnsi="Montserrat"/>
          <w:szCs w:val="16"/>
        </w:rPr>
        <w:t xml:space="preserve"> SS/DGE/INDRE: Lineamientos para la Vigilancia por Laboratorio de la sífilis y otras infecciones de transmisión sexual</w:t>
      </w:r>
      <w:r>
        <w:rPr>
          <w:rFonts w:ascii="Montserrat" w:hAnsi="Montserrat"/>
          <w:szCs w:val="16"/>
        </w:rPr>
        <w:t xml:space="preserve">. Febrero, </w:t>
      </w:r>
      <w:r w:rsidRPr="00E74089">
        <w:rPr>
          <w:rFonts w:ascii="Montserrat" w:hAnsi="Montserrat"/>
          <w:szCs w:val="16"/>
        </w:rPr>
        <w:t xml:space="preserve">2017. Páginas 30-31. En:  </w:t>
      </w:r>
      <w:hyperlink r:id="rId1" w:history="1">
        <w:r w:rsidRPr="00E74089">
          <w:rPr>
            <w:rStyle w:val="Hipervnculo"/>
            <w:rFonts w:ascii="Montserrat" w:hAnsi="Montserrat"/>
            <w:szCs w:val="16"/>
          </w:rPr>
          <w:t>https://www.gob.mx/cms/uploads/attachment/file/470957/LVL_Sifilis_e_ITS_4T.pdf</w:t>
        </w:r>
      </w:hyperlink>
    </w:p>
  </w:footnote>
  <w:footnote w:id="3">
    <w:p w14:paraId="7F1AB1B8" w14:textId="77777777" w:rsidR="00B60FDF" w:rsidRPr="00E74089" w:rsidRDefault="00B60FDF" w:rsidP="00B60FDF">
      <w:pPr>
        <w:pStyle w:val="Textonotapie"/>
        <w:rPr>
          <w:rFonts w:ascii="Montserrat" w:hAnsi="Montserrat" w:cs="Arial"/>
          <w:color w:val="000000" w:themeColor="text1"/>
          <w:szCs w:val="16"/>
          <w:lang w:val="es-ES" w:eastAsia="es-ES"/>
        </w:rPr>
      </w:pPr>
      <w:r w:rsidRPr="00E74089">
        <w:rPr>
          <w:rStyle w:val="Refdenotaalpie"/>
          <w:rFonts w:ascii="Montserrat" w:hAnsi="Montserrat"/>
          <w:color w:val="000000" w:themeColor="text1"/>
          <w:sz w:val="16"/>
          <w:szCs w:val="16"/>
        </w:rPr>
        <w:footnoteRef/>
      </w:r>
      <w:r w:rsidRPr="00E74089">
        <w:rPr>
          <w:rFonts w:ascii="Montserrat" w:hAnsi="Montserrat"/>
          <w:color w:val="000000" w:themeColor="text1"/>
          <w:szCs w:val="16"/>
        </w:rPr>
        <w:t xml:space="preserve"> CDC. </w:t>
      </w:r>
      <w:hyperlink r:id="rId2" w:history="1">
        <w:r w:rsidRPr="00E74089">
          <w:rPr>
            <w:rFonts w:ascii="Montserrat" w:hAnsi="Montserrat" w:cs="Arial"/>
            <w:color w:val="000000" w:themeColor="text1"/>
            <w:szCs w:val="16"/>
            <w:lang w:val="es-ES" w:eastAsia="es-ES"/>
          </w:rPr>
          <w:t>Enfermedades de transmisión sexual (ETS)</w:t>
        </w:r>
      </w:hyperlink>
      <w:r w:rsidRPr="00E74089">
        <w:rPr>
          <w:rFonts w:ascii="Montserrat" w:hAnsi="Montserrat" w:cs="Arial"/>
          <w:color w:val="000000" w:themeColor="text1"/>
          <w:szCs w:val="16"/>
          <w:lang w:val="es-ES" w:eastAsia="es-ES"/>
        </w:rPr>
        <w:t xml:space="preserve">. </w:t>
      </w:r>
      <w:r w:rsidRPr="00E74089">
        <w:rPr>
          <w:rFonts w:ascii="Montserrat" w:hAnsi="Montserrat" w:cs="Arial"/>
          <w:color w:val="000000" w:themeColor="text1"/>
          <w:szCs w:val="16"/>
          <w:u w:val="single"/>
          <w:lang w:val="es-ES" w:eastAsia="es-ES"/>
        </w:rPr>
        <w:t>Gonorrea: Hoja informativa de los CDC</w:t>
      </w:r>
      <w:r w:rsidRPr="00E74089">
        <w:rPr>
          <w:rFonts w:ascii="Montserrat" w:hAnsi="Montserrat" w:cs="Arial"/>
          <w:color w:val="000000" w:themeColor="text1"/>
          <w:szCs w:val="16"/>
          <w:lang w:val="es-ES" w:eastAsia="es-ES"/>
        </w:rPr>
        <w:t xml:space="preserve">. Consulta en línea en: </w:t>
      </w:r>
      <w:hyperlink r:id="rId3" w:history="1">
        <w:r w:rsidRPr="00E74089">
          <w:rPr>
            <w:rStyle w:val="Hipervnculo"/>
            <w:rFonts w:ascii="Montserrat" w:hAnsi="Montserrat"/>
            <w:szCs w:val="16"/>
          </w:rPr>
          <w:t>https://www.cdc.gov/std/spanish/gonorrea/stdfact-gonorrhea-s.htm</w:t>
        </w:r>
      </w:hyperlink>
      <w:r w:rsidRPr="00E74089">
        <w:rPr>
          <w:rStyle w:val="Hipervnculo"/>
          <w:rFonts w:ascii="Montserrat" w:hAnsi="Montserrat"/>
          <w:szCs w:val="16"/>
        </w:rPr>
        <w:t xml:space="preserve">   </w:t>
      </w:r>
      <w:r w:rsidRPr="00E74089">
        <w:rPr>
          <w:rFonts w:ascii="Montserrat" w:hAnsi="Montserrat" w:cs="Arial"/>
          <w:color w:val="000000" w:themeColor="text1"/>
          <w:szCs w:val="16"/>
          <w:lang w:val="es-ES" w:eastAsia="es-ES"/>
        </w:rPr>
        <w:t xml:space="preserve"> </w:t>
      </w:r>
      <w:r>
        <w:rPr>
          <w:rFonts w:ascii="Montserrat" w:hAnsi="Montserrat" w:cs="Arial"/>
          <w:color w:val="000000" w:themeColor="text1"/>
          <w:szCs w:val="16"/>
          <w:lang w:val="es-ES" w:eastAsia="es-ES"/>
        </w:rPr>
        <w:t xml:space="preserve"> </w:t>
      </w:r>
    </w:p>
  </w:footnote>
  <w:footnote w:id="4">
    <w:p w14:paraId="3E20D75B" w14:textId="77777777" w:rsidR="00B60FDF" w:rsidRPr="00E74089" w:rsidRDefault="00B60FDF" w:rsidP="00B60FDF">
      <w:pPr>
        <w:rPr>
          <w:rFonts w:ascii="Montserrat" w:hAnsi="Montserrat" w:cs="Arial"/>
          <w:color w:val="000000" w:themeColor="text1"/>
          <w:sz w:val="16"/>
          <w:szCs w:val="16"/>
          <w:lang w:val="es-ES" w:eastAsia="es-ES"/>
        </w:rPr>
      </w:pPr>
      <w:r w:rsidRPr="00E74089">
        <w:rPr>
          <w:rStyle w:val="Refdenotaalpie"/>
          <w:rFonts w:ascii="Montserrat" w:hAnsi="Montserrat"/>
          <w:color w:val="000000" w:themeColor="text1"/>
          <w:sz w:val="16"/>
          <w:szCs w:val="16"/>
        </w:rPr>
        <w:footnoteRef/>
      </w:r>
      <w:r w:rsidRPr="00E74089">
        <w:rPr>
          <w:rFonts w:ascii="Montserrat" w:hAnsi="Montserrat" w:cs="Arial"/>
          <w:b/>
          <w:bCs/>
          <w:smallCaps/>
          <w:color w:val="000000" w:themeColor="text1"/>
          <w:sz w:val="16"/>
          <w:szCs w:val="16"/>
          <w:lang w:val="es-ES" w:eastAsia="es-ES"/>
        </w:rPr>
        <w:t xml:space="preserve"> </w:t>
      </w:r>
      <w:r w:rsidRPr="00E74089">
        <w:rPr>
          <w:rFonts w:ascii="Montserrat" w:hAnsi="Montserrat" w:cs="Arial"/>
          <w:color w:val="000000" w:themeColor="text1"/>
          <w:sz w:val="16"/>
          <w:szCs w:val="16"/>
          <w:lang w:val="es-ES" w:eastAsia="es-ES"/>
        </w:rPr>
        <w:t>OMS. Hepatitis B. Consulta en línea en:</w:t>
      </w:r>
      <w:r w:rsidRPr="00E74089">
        <w:rPr>
          <w:rFonts w:ascii="Montserrat" w:hAnsi="Montserrat" w:cs="Arial"/>
          <w:b/>
          <w:bCs/>
          <w:smallCaps/>
          <w:color w:val="000000" w:themeColor="text1"/>
          <w:sz w:val="16"/>
          <w:szCs w:val="16"/>
          <w:lang w:val="es-ES" w:eastAsia="es-ES"/>
        </w:rPr>
        <w:t xml:space="preserve">  </w:t>
      </w:r>
      <w:hyperlink r:id="rId4" w:anchor=":~:text=Sin%20embargo%2C%20algunas%20presentan%20un,aguda%2C%20que%20es%20potencialmente%20mortal" w:history="1">
        <w:r w:rsidRPr="00E74089">
          <w:rPr>
            <w:rStyle w:val="Hipervnculo"/>
            <w:rFonts w:ascii="Montserrat" w:hAnsi="Montserrat"/>
            <w:sz w:val="16"/>
            <w:szCs w:val="16"/>
          </w:rPr>
          <w:t>https://www.who.int/es/news-room/fact-sheets/detail/hepatitis-b#:~:text=Sin%20embargo%2C%20algunas%20presentan%20un,aguda%2C%20que%20es%20potencialmente%20mortal</w:t>
        </w:r>
      </w:hyperlink>
      <w:r w:rsidRPr="00E74089">
        <w:rPr>
          <w:rStyle w:val="Hipervnculo"/>
          <w:rFonts w:ascii="Montserrat" w:hAnsi="Montserrat"/>
          <w:sz w:val="16"/>
          <w:szCs w:val="16"/>
        </w:rPr>
        <w:t xml:space="preserve"> </w:t>
      </w:r>
      <w:r w:rsidRPr="00E74089">
        <w:rPr>
          <w:rStyle w:val="Hipervnculo"/>
        </w:rPr>
        <w:t xml:space="preserve"> </w:t>
      </w:r>
    </w:p>
  </w:footnote>
  <w:footnote w:id="5">
    <w:p w14:paraId="0CF28D1D" w14:textId="77777777" w:rsidR="00B60FDF" w:rsidRDefault="00B60FDF" w:rsidP="00B60FDF">
      <w:pPr>
        <w:pStyle w:val="Textonotapie"/>
        <w:ind w:left="112" w:hanging="126"/>
      </w:pPr>
      <w:r w:rsidRPr="00F32AF4">
        <w:rPr>
          <w:rFonts w:ascii="Montserrat" w:hAnsi="Montserrat" w:cs="Arial"/>
          <w:color w:val="000000" w:themeColor="text1"/>
          <w:szCs w:val="16"/>
          <w:vertAlign w:val="superscript"/>
          <w:lang w:val="es-ES" w:eastAsia="es-ES"/>
        </w:rPr>
        <w:footnoteRef/>
      </w:r>
      <w:r w:rsidRPr="00F32AF4">
        <w:rPr>
          <w:rFonts w:ascii="Montserrat" w:hAnsi="Montserrat" w:cs="Arial"/>
          <w:color w:val="000000" w:themeColor="text1"/>
          <w:szCs w:val="16"/>
          <w:lang w:val="es-ES" w:eastAsia="es-ES"/>
        </w:rPr>
        <w:t xml:space="preserve"> OMS. Virus del herpes simple.</w:t>
      </w:r>
      <w:r>
        <w:t xml:space="preserve"> </w:t>
      </w:r>
      <w:r w:rsidRPr="00E74089">
        <w:rPr>
          <w:rFonts w:ascii="Montserrat" w:hAnsi="Montserrat" w:cs="Arial"/>
          <w:color w:val="000000" w:themeColor="text1"/>
          <w:szCs w:val="16"/>
          <w:lang w:val="es-ES" w:eastAsia="es-ES"/>
        </w:rPr>
        <w:t xml:space="preserve">Consulta en línea en: </w:t>
      </w:r>
      <w:r>
        <w:t xml:space="preserve"> </w:t>
      </w:r>
      <w:hyperlink r:id="rId5" w:history="1">
        <w:r w:rsidRPr="00F32AF4">
          <w:rPr>
            <w:rStyle w:val="Hipervnculo"/>
            <w:rFonts w:ascii="Montserrat" w:hAnsi="Montserrat"/>
          </w:rPr>
          <w:t>https://www.who.int/es/news-room/fact-sheets/detail/herpes-simplex-virus</w:t>
        </w:r>
      </w:hyperlink>
      <w:r>
        <w:t xml:space="preserve"> </w:t>
      </w:r>
    </w:p>
  </w:footnote>
  <w:footnote w:id="6">
    <w:p w14:paraId="501C36D9" w14:textId="77777777" w:rsidR="00B60FDF" w:rsidRDefault="00B60FDF" w:rsidP="00B60FDF">
      <w:pPr>
        <w:pStyle w:val="Textonotapie"/>
      </w:pPr>
      <w:r>
        <w:rPr>
          <w:rStyle w:val="Refdenotaalpie"/>
        </w:rPr>
        <w:footnoteRef/>
      </w:r>
      <w:r>
        <w:t xml:space="preserve"> </w:t>
      </w:r>
      <w:r w:rsidRPr="00E74089">
        <w:rPr>
          <w:rFonts w:ascii="Montserrat" w:hAnsi="Montserrat"/>
          <w:color w:val="000000" w:themeColor="text1"/>
          <w:szCs w:val="16"/>
        </w:rPr>
        <w:t xml:space="preserve">CDC. </w:t>
      </w:r>
      <w:hyperlink r:id="rId6" w:history="1">
        <w:r w:rsidRPr="00E74089">
          <w:rPr>
            <w:rFonts w:ascii="Montserrat" w:hAnsi="Montserrat" w:cs="Arial"/>
            <w:color w:val="000000" w:themeColor="text1"/>
            <w:szCs w:val="16"/>
            <w:lang w:val="es-ES" w:eastAsia="es-ES"/>
          </w:rPr>
          <w:t>Enfermedades de transmisión sexual (ETS)</w:t>
        </w:r>
      </w:hyperlink>
      <w:r w:rsidRPr="00E74089">
        <w:rPr>
          <w:rFonts w:ascii="Montserrat" w:hAnsi="Montserrat" w:cs="Arial"/>
          <w:color w:val="000000" w:themeColor="text1"/>
          <w:szCs w:val="16"/>
          <w:lang w:val="es-ES" w:eastAsia="es-ES"/>
        </w:rPr>
        <w:t xml:space="preserve">. </w:t>
      </w:r>
      <w:r>
        <w:rPr>
          <w:rFonts w:ascii="Montserrat" w:hAnsi="Montserrat" w:cs="Arial"/>
          <w:color w:val="000000" w:themeColor="text1"/>
          <w:szCs w:val="16"/>
          <w:u w:val="single"/>
          <w:lang w:val="es-ES" w:eastAsia="es-ES"/>
        </w:rPr>
        <w:t>Clamidia</w:t>
      </w:r>
      <w:r w:rsidRPr="00E74089">
        <w:rPr>
          <w:rFonts w:ascii="Montserrat" w:hAnsi="Montserrat" w:cs="Arial"/>
          <w:color w:val="000000" w:themeColor="text1"/>
          <w:szCs w:val="16"/>
          <w:u w:val="single"/>
          <w:lang w:val="es-ES" w:eastAsia="es-ES"/>
        </w:rPr>
        <w:t>: Hoja informativa de los CDC</w:t>
      </w:r>
      <w:r w:rsidRPr="00E74089">
        <w:rPr>
          <w:rFonts w:ascii="Montserrat" w:hAnsi="Montserrat" w:cs="Arial"/>
          <w:color w:val="000000" w:themeColor="text1"/>
          <w:szCs w:val="16"/>
          <w:lang w:val="es-ES" w:eastAsia="es-ES"/>
        </w:rPr>
        <w:t>. Consulta en línea en:</w:t>
      </w:r>
      <w:r>
        <w:rPr>
          <w:rFonts w:ascii="Montserrat" w:hAnsi="Montserrat" w:cs="Arial"/>
          <w:color w:val="000000" w:themeColor="text1"/>
          <w:szCs w:val="16"/>
          <w:lang w:val="es-ES" w:eastAsia="es-ES"/>
        </w:rPr>
        <w:t xml:space="preserve"> </w:t>
      </w:r>
      <w:hyperlink r:id="rId7" w:history="1">
        <w:r w:rsidRPr="00EE1227">
          <w:rPr>
            <w:rStyle w:val="Hipervnculo"/>
            <w:rFonts w:ascii="Montserrat" w:hAnsi="Montserrat" w:cs="Arial"/>
            <w:szCs w:val="16"/>
            <w:lang w:val="es-ES" w:eastAsia="es-ES"/>
          </w:rPr>
          <w:t>https://www.cdc.gov/std/spanish/clamidia/stdfact-chlamydia-s.htm</w:t>
        </w:r>
      </w:hyperlink>
      <w:r>
        <w:rPr>
          <w:rFonts w:ascii="Montserrat" w:hAnsi="Montserrat" w:cs="Arial"/>
          <w:color w:val="000000" w:themeColor="text1"/>
          <w:szCs w:val="16"/>
          <w:lang w:val="es-ES" w:eastAsia="es-ES"/>
        </w:rPr>
        <w:t xml:space="preserve"> </w:t>
      </w:r>
    </w:p>
  </w:footnote>
  <w:footnote w:id="7">
    <w:p w14:paraId="65710E34" w14:textId="77777777" w:rsidR="00B60FDF" w:rsidRDefault="00B60FDF" w:rsidP="00B60FDF">
      <w:pPr>
        <w:pStyle w:val="Ttulo2"/>
        <w:spacing w:before="0" w:after="0"/>
        <w:ind w:left="-14"/>
      </w:pPr>
      <w:r w:rsidRPr="001461D1">
        <w:rPr>
          <w:rFonts w:ascii="Montserrat" w:hAnsi="Montserrat" w:cs="Arial"/>
          <w:b w:val="0"/>
          <w:smallCaps/>
          <w:color w:val="000000" w:themeColor="text1"/>
          <w:sz w:val="16"/>
          <w:szCs w:val="16"/>
          <w:vertAlign w:val="superscript"/>
          <w:lang w:eastAsia="es-ES"/>
        </w:rPr>
        <w:footnoteRef/>
      </w:r>
      <w:r w:rsidRPr="001461D1">
        <w:rPr>
          <w:rFonts w:ascii="Montserrat" w:hAnsi="Montserrat" w:cs="Arial"/>
          <w:b w:val="0"/>
          <w:smallCaps/>
          <w:color w:val="000000" w:themeColor="text1"/>
          <w:sz w:val="16"/>
          <w:szCs w:val="16"/>
          <w:lang w:eastAsia="es-ES"/>
        </w:rPr>
        <w:t xml:space="preserve"> </w:t>
      </w:r>
      <w:r w:rsidRPr="001461D1">
        <w:rPr>
          <w:rFonts w:ascii="Montserrat" w:hAnsi="Montserrat" w:cs="Arial"/>
          <w:b w:val="0"/>
          <w:color w:val="000000" w:themeColor="text1"/>
          <w:sz w:val="16"/>
          <w:szCs w:val="16"/>
          <w:lang w:eastAsia="es-ES"/>
        </w:rPr>
        <w:t>Planned Parenthood</w:t>
      </w:r>
      <w:r>
        <w:rPr>
          <w:rFonts w:ascii="Montserrat" w:hAnsi="Montserrat" w:cs="Arial"/>
          <w:b w:val="0"/>
          <w:color w:val="000000" w:themeColor="text1"/>
          <w:sz w:val="16"/>
          <w:szCs w:val="16"/>
          <w:lang w:eastAsia="es-ES"/>
        </w:rPr>
        <w:t xml:space="preserve"> Papiloma humano. Consulta en línea en:</w:t>
      </w:r>
      <w:r w:rsidRPr="001461D1">
        <w:rPr>
          <w:rFonts w:ascii="Montserrat" w:hAnsi="Montserrat" w:cs="Arial"/>
          <w:color w:val="000000" w:themeColor="text1"/>
          <w:szCs w:val="16"/>
          <w:lang w:eastAsia="es-ES"/>
        </w:rPr>
        <w:t xml:space="preserve"> </w:t>
      </w:r>
      <w:r w:rsidRPr="001461D1">
        <w:rPr>
          <w:rFonts w:ascii="Montserrat" w:hAnsi="Montserrat" w:cs="Arial"/>
          <w:b w:val="0"/>
          <w:smallCaps/>
          <w:color w:val="000000" w:themeColor="text1"/>
          <w:sz w:val="16"/>
          <w:szCs w:val="16"/>
          <w:lang w:eastAsia="es-ES"/>
        </w:rPr>
        <w:t xml:space="preserve"> </w:t>
      </w:r>
      <w:hyperlink r:id="rId8" w:history="1">
        <w:r w:rsidRPr="001461D1">
          <w:rPr>
            <w:rStyle w:val="Hipervnculo"/>
            <w:rFonts w:ascii="Montserrat" w:hAnsi="Montserrat" w:cs="Arial"/>
            <w:b w:val="0"/>
            <w:sz w:val="16"/>
            <w:szCs w:val="16"/>
            <w:lang w:eastAsia="es-ES"/>
          </w:rPr>
          <w:t>https://www.plannedparenthood.org/es/temas-de-salud/enfermedades-de-transmision-sexual-ets/vph</w:t>
        </w:r>
      </w:hyperlink>
      <w:r w:rsidRPr="001461D1">
        <w:rPr>
          <w:rFonts w:ascii="Montserrat" w:hAnsi="Montserrat" w:cs="Arial"/>
          <w:b w:val="0"/>
          <w:smallCaps/>
          <w:color w:val="000000" w:themeColor="text1"/>
          <w:sz w:val="16"/>
          <w:szCs w:val="16"/>
          <w:lang w:eastAsia="es-ES"/>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D82C87" w:rsidRPr="00927646" w:rsidRDefault="00D82C8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D82C87" w:rsidRPr="00927646" w:rsidRDefault="00D82C87" w:rsidP="00C440AC">
    <w:pPr>
      <w:jc w:val="center"/>
      <w:rPr>
        <w:rFonts w:ascii="Montserrat SemiBold" w:hAnsi="Montserrat SemiBold"/>
        <w:noProof/>
        <w:lang w:eastAsia="es-MX"/>
      </w:rPr>
    </w:pPr>
  </w:p>
  <w:p w14:paraId="779EED87" w14:textId="4103E60F" w:rsidR="00D82C87" w:rsidRPr="00C440AC" w:rsidRDefault="00D82C8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D82C8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D82C87" w:rsidRPr="00DB7D3C" w:rsidRDefault="00D82C8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F38D85C" w:rsidR="00D82C87" w:rsidRPr="00DB7D3C" w:rsidRDefault="00D82C87"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r w:rsidRPr="008F5E76">
            <w:rPr>
              <w:rFonts w:cs="Noto Sans"/>
              <w:b/>
              <w:bCs/>
              <w:color w:val="000000" w:themeColor="text1"/>
              <w:szCs w:val="20"/>
            </w:rPr>
            <w:t xml:space="preserve">INFORME MENSUAL DE ACTIVIDADES REALIZADAS EN EL SERVICIO ESPECIALIZADO PARA LA ATENCIÓN, DETECCIÓN E INFORMACIÓN SOBRE VIH E ITS </w:t>
          </w:r>
          <w:r>
            <w:rPr>
              <w:rFonts w:cs="Noto Sans"/>
              <w:b/>
              <w:bCs/>
              <w:color w:val="000000" w:themeColor="text1"/>
              <w:szCs w:val="20"/>
            </w:rPr>
            <w:t>– VERSIÓN 2025</w:t>
          </w:r>
        </w:p>
      </w:tc>
    </w:tr>
    <w:tr w:rsidR="00D82C8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D82C87" w:rsidRPr="00DB7D3C" w:rsidRDefault="00D82C8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D82C87" w:rsidRPr="00DB7D3C" w:rsidRDefault="00D82C8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D82C87" w:rsidRPr="00DB7D3C" w:rsidRDefault="00D82C8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D82C8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D82C87" w:rsidRPr="00DB7D3C" w:rsidRDefault="00D82C8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5093DE0" w:rsidR="00D82C87" w:rsidRPr="00DB7D3C" w:rsidRDefault="00D82C87" w:rsidP="00DB7D3C">
          <w:pPr>
            <w:jc w:val="center"/>
            <w:rPr>
              <w:rFonts w:ascii="Noto Sans SemiBold" w:hAnsi="Noto Sans SemiBold" w:cs="Noto Sans SemiBold"/>
              <w:b/>
              <w:bCs/>
              <w:smallCaps/>
              <w:noProof/>
              <w:color w:val="000000" w:themeColor="text1"/>
              <w:szCs w:val="18"/>
              <w:lang w:eastAsia="es-MX"/>
            </w:rPr>
          </w:pPr>
          <w:r w:rsidRPr="008F5E76">
            <w:rPr>
              <w:rFonts w:ascii="Noto Sans SemiBold" w:hAnsi="Noto Sans SemiBold" w:cs="Noto Sans SemiBold"/>
              <w:b/>
              <w:bCs/>
              <w:smallCaps/>
              <w:noProof/>
              <w:color w:val="000000" w:themeColor="text1"/>
              <w:szCs w:val="18"/>
              <w:lang w:eastAsia="es-MX"/>
            </w:rPr>
            <w:t>SINBA-SIS-VIH</w:t>
          </w:r>
        </w:p>
      </w:tc>
      <w:tc>
        <w:tcPr>
          <w:tcW w:w="1745" w:type="pct"/>
          <w:tcMar>
            <w:top w:w="28" w:type="dxa"/>
            <w:left w:w="28" w:type="dxa"/>
            <w:bottom w:w="28" w:type="dxa"/>
            <w:right w:w="28" w:type="dxa"/>
          </w:tcMar>
          <w:vAlign w:val="center"/>
        </w:tcPr>
        <w:p w14:paraId="44A53BF6" w14:textId="7822C80E" w:rsidR="00D82C87" w:rsidRPr="00DB7D3C" w:rsidRDefault="00D82C87"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D82C87" w:rsidRPr="00E77602" w:rsidRDefault="00D82C8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D82C87" w:rsidRDefault="00D82C8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D82C87" w:rsidRPr="00637805" w:rsidRDefault="00D82C8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20F88"/>
    <w:multiLevelType w:val="hybridMultilevel"/>
    <w:tmpl w:val="3906F3F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F07C78"/>
    <w:multiLevelType w:val="hybridMultilevel"/>
    <w:tmpl w:val="B16E60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1C95B82"/>
    <w:multiLevelType w:val="hybridMultilevel"/>
    <w:tmpl w:val="B1E8A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D6D68F3"/>
    <w:multiLevelType w:val="hybridMultilevel"/>
    <w:tmpl w:val="040C87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37A6FB6"/>
    <w:multiLevelType w:val="hybridMultilevel"/>
    <w:tmpl w:val="22F80122"/>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9CD01A7"/>
    <w:multiLevelType w:val="hybridMultilevel"/>
    <w:tmpl w:val="C4240CF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0535702"/>
    <w:multiLevelType w:val="hybridMultilevel"/>
    <w:tmpl w:val="3A8ECD9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56856F89"/>
    <w:multiLevelType w:val="hybridMultilevel"/>
    <w:tmpl w:val="79C02146"/>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57411428"/>
    <w:multiLevelType w:val="hybridMultilevel"/>
    <w:tmpl w:val="0D10639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A68162A"/>
    <w:multiLevelType w:val="hybridMultilevel"/>
    <w:tmpl w:val="8C843DF4"/>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B410D5B"/>
    <w:multiLevelType w:val="hybridMultilevel"/>
    <w:tmpl w:val="053C0BE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5" w15:restartNumberingAfterBreak="0">
    <w:nsid w:val="5ED01A4B"/>
    <w:multiLevelType w:val="hybridMultilevel"/>
    <w:tmpl w:val="F524EC54"/>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6A9516B7"/>
    <w:multiLevelType w:val="hybridMultilevel"/>
    <w:tmpl w:val="55E2228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56F76AF"/>
    <w:multiLevelType w:val="hybridMultilevel"/>
    <w:tmpl w:val="B232A40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6F268AA"/>
    <w:multiLevelType w:val="hybridMultilevel"/>
    <w:tmpl w:val="142664C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B38603D"/>
    <w:multiLevelType w:val="hybridMultilevel"/>
    <w:tmpl w:val="B1FC8508"/>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FD61C5F"/>
    <w:multiLevelType w:val="hybridMultilevel"/>
    <w:tmpl w:val="55DC731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
  </w:num>
  <w:num w:numId="4">
    <w:abstractNumId w:val="3"/>
  </w:num>
  <w:num w:numId="5">
    <w:abstractNumId w:val="9"/>
  </w:num>
  <w:num w:numId="6">
    <w:abstractNumId w:val="14"/>
  </w:num>
  <w:num w:numId="7">
    <w:abstractNumId w:val="5"/>
  </w:num>
  <w:num w:numId="8">
    <w:abstractNumId w:val="19"/>
  </w:num>
  <w:num w:numId="9">
    <w:abstractNumId w:val="21"/>
  </w:num>
  <w:num w:numId="10">
    <w:abstractNumId w:val="0"/>
  </w:num>
  <w:num w:numId="11">
    <w:abstractNumId w:val="12"/>
  </w:num>
  <w:num w:numId="12">
    <w:abstractNumId w:val="4"/>
  </w:num>
  <w:num w:numId="13">
    <w:abstractNumId w:val="10"/>
  </w:num>
  <w:num w:numId="14">
    <w:abstractNumId w:val="8"/>
  </w:num>
  <w:num w:numId="15">
    <w:abstractNumId w:val="17"/>
  </w:num>
  <w:num w:numId="16">
    <w:abstractNumId w:val="18"/>
  </w:num>
  <w:num w:numId="17">
    <w:abstractNumId w:val="13"/>
  </w:num>
  <w:num w:numId="18">
    <w:abstractNumId w:val="11"/>
  </w:num>
  <w:num w:numId="19">
    <w:abstractNumId w:val="6"/>
  </w:num>
  <w:num w:numId="20">
    <w:abstractNumId w:val="15"/>
  </w:num>
  <w:num w:numId="21">
    <w:abstractNumId w:val="20"/>
  </w:num>
  <w:num w:numId="22">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5E76"/>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4BD6"/>
    <w:rsid w:val="00987E9E"/>
    <w:rsid w:val="009902AF"/>
    <w:rsid w:val="0099093C"/>
    <w:rsid w:val="00990F51"/>
    <w:rsid w:val="00993172"/>
    <w:rsid w:val="00995342"/>
    <w:rsid w:val="00995981"/>
    <w:rsid w:val="00995B7F"/>
    <w:rsid w:val="00996B27"/>
    <w:rsid w:val="0099746B"/>
    <w:rsid w:val="009A07C9"/>
    <w:rsid w:val="009A1816"/>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34A8"/>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0FDF"/>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165B"/>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2C87"/>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styleId="Textoindependiente">
    <w:name w:val="Body Text"/>
    <w:basedOn w:val="Normal"/>
    <w:link w:val="TextoindependienteCar"/>
    <w:rsid w:val="00B60FDF"/>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B60FDF"/>
    <w:rPr>
      <w:rFonts w:ascii="Verdana" w:eastAsia="Times New Roman" w:hAnsi="Verdana" w:cs="Times New Roman"/>
      <w:sz w:val="18"/>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www.dgis.salud.gob.mx/contenidos/basesdedatos/bdc_serviciossis_gobmx.html" TargetMode="Externa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yperlink" Target="http://gobi.salud.gob.mx"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inba.salud.gob.mx" TargetMode="Externa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emf"/><Relationship Id="rId28" Type="http://schemas.openxmlformats.org/officeDocument/2006/relationships/header" Target="header4.xml"/><Relationship Id="rId10" Type="http://schemas.openxmlformats.org/officeDocument/2006/relationships/footer" Target="footer1.xml"/><Relationship Id="rId19" Type="http://schemas.openxmlformats.org/officeDocument/2006/relationships/hyperlink" Target="http://www.dgis.salud.gob.mx/contenidos/basesdedatos/bdc_serviciossis_gobmx.html" TargetMode="Externa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8.emf"/><Relationship Id="rId27" Type="http://schemas.openxmlformats.org/officeDocument/2006/relationships/hyperlink" Target="https://www.plannedparenthood.org/es/temas-de-salud/enfermedades-de-transmision-sexual-ets/verrugas-genitales" TargetMode="External"/><Relationship Id="rId30" Type="http://schemas.openxmlformats.org/officeDocument/2006/relationships/footer" Target="footer5.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footnotes.xml.rels><?xml version="1.0" encoding="UTF-8" standalone="yes"?>
<Relationships xmlns="http://schemas.openxmlformats.org/package/2006/relationships"><Relationship Id="rId8" Type="http://schemas.openxmlformats.org/officeDocument/2006/relationships/hyperlink" Target="https://www.plannedparenthood.org/es/temas-de-salud/enfermedades-de-transmision-sexual-ets/vph" TargetMode="External"/><Relationship Id="rId3" Type="http://schemas.openxmlformats.org/officeDocument/2006/relationships/hyperlink" Target="https://www.cdc.gov/std/spanish/gonorrea/stdfact-gonorrhea-s.htm" TargetMode="External"/><Relationship Id="rId7" Type="http://schemas.openxmlformats.org/officeDocument/2006/relationships/hyperlink" Target="https://www.cdc.gov/std/spanish/clamidia/stdfact-chlamydia-s.htm" TargetMode="External"/><Relationship Id="rId2" Type="http://schemas.openxmlformats.org/officeDocument/2006/relationships/hyperlink" Target="https://www.cdc.gov/std/spanish/default.htm" TargetMode="External"/><Relationship Id="rId1" Type="http://schemas.openxmlformats.org/officeDocument/2006/relationships/hyperlink" Target="https://www.gob.mx/cms/uploads/attachment/file/470957/LVL_Sifilis_e_ITS_4T.pdf" TargetMode="External"/><Relationship Id="rId6" Type="http://schemas.openxmlformats.org/officeDocument/2006/relationships/hyperlink" Target="https://www.cdc.gov/std/spanish/default.htm" TargetMode="External"/><Relationship Id="rId5" Type="http://schemas.openxmlformats.org/officeDocument/2006/relationships/hyperlink" Target="https://www.who.int/es/news-room/fact-sheets/detail/herpes-simplex-virus" TargetMode="External"/><Relationship Id="rId4" Type="http://schemas.openxmlformats.org/officeDocument/2006/relationships/hyperlink" Target="https://www.who.int/es/news-room/fact-sheets/detail/hepatitis-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CC11A7-7966-4692-8AC0-CD4345D44A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39</Pages>
  <Words>7419</Words>
  <Characters>42293</Characters>
  <Application>Microsoft Office Word</Application>
  <DocSecurity>0</DocSecurity>
  <Lines>352</Lines>
  <Paragraphs>99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49613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2024-12-03T19:13:00Z</dcterms:created>
  <dcterms:modified xsi:type="dcterms:W3CDTF">2024-12-11T01:17:00Z</dcterms:modified>
  <cp:category/>
</cp:coreProperties>
</file>